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2AFA" w:rsidRDefault="0048288A">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b/>
          <w:bCs/>
          <w:sz w:val="28"/>
          <w:szCs w:val="28"/>
        </w:rPr>
        <w:t>ПРОЄКТ</w:t>
      </w:r>
    </w:p>
    <w:p w:rsidR="00192AFA" w:rsidRDefault="0048288A">
      <w:pPr>
        <w:widowControl w:val="0"/>
        <w:spacing w:after="0" w:line="312" w:lineRule="auto"/>
        <w:ind w:right="200" w:firstLine="360"/>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val="uk-UA"/>
        </w:rPr>
        <w:drawing>
          <wp:inline distT="0" distB="0" distL="0" distR="0">
            <wp:extent cx="542925" cy="733425"/>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42925" cy="733425"/>
                    </a:xfrm>
                    <a:prstGeom prst="rect">
                      <a:avLst/>
                    </a:prstGeom>
                    <a:ln/>
                  </pic:spPr>
                </pic:pic>
              </a:graphicData>
            </a:graphic>
          </wp:inline>
        </w:drawing>
      </w:r>
    </w:p>
    <w:p w:rsidR="00192AFA" w:rsidRDefault="0048288A">
      <w:pPr>
        <w:widowControl w:val="0"/>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МІНІСТЕРСТВО ОСВІТИ І НАУКИ УКРАЇНИ </w:t>
      </w:r>
    </w:p>
    <w:p w:rsidR="00192AFA" w:rsidRDefault="0048288A">
      <w:pPr>
        <w:widowControl w:val="0"/>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Харківський національний університет </w:t>
      </w:r>
    </w:p>
    <w:p w:rsidR="00192AFA" w:rsidRDefault="0048288A">
      <w:pPr>
        <w:widowControl w:val="0"/>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імені В.</w:t>
      </w:r>
      <w:r w:rsidR="00A575CA">
        <w:rPr>
          <w:rFonts w:ascii="Times New Roman" w:eastAsia="Times New Roman" w:hAnsi="Times New Roman" w:cs="Times New Roman"/>
          <w:b/>
          <w:bCs/>
          <w:sz w:val="28"/>
          <w:szCs w:val="28"/>
          <w:lang w:val="uk-UA"/>
        </w:rPr>
        <w:t xml:space="preserve"> </w:t>
      </w:r>
      <w:r>
        <w:rPr>
          <w:rFonts w:ascii="Times New Roman" w:eastAsia="Times New Roman" w:hAnsi="Times New Roman" w:cs="Times New Roman"/>
          <w:b/>
          <w:bCs/>
          <w:sz w:val="28"/>
          <w:szCs w:val="28"/>
        </w:rPr>
        <w:t>Н. Каразіна</w:t>
      </w:r>
    </w:p>
    <w:p w:rsidR="00192AFA" w:rsidRDefault="00192AFA">
      <w:pPr>
        <w:spacing w:after="0" w:line="312" w:lineRule="auto"/>
        <w:jc w:val="right"/>
        <w:rPr>
          <w:rFonts w:ascii="Times New Roman" w:eastAsia="Times New Roman" w:hAnsi="Times New Roman" w:cs="Times New Roman"/>
          <w:sz w:val="28"/>
          <w:szCs w:val="28"/>
        </w:rPr>
      </w:pPr>
    </w:p>
    <w:p w:rsidR="00192AFA" w:rsidRDefault="0048288A">
      <w:pPr>
        <w:tabs>
          <w:tab w:val="left" w:pos="720"/>
          <w:tab w:val="left" w:pos="7920"/>
        </w:tabs>
        <w:spacing w:after="0" w:line="312" w:lineRule="auto"/>
        <w:ind w:left="5400"/>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ЗАТВЕРДЖЕНО</w:t>
      </w:r>
    </w:p>
    <w:p w:rsidR="00192AFA" w:rsidRDefault="0048288A">
      <w:pPr>
        <w:spacing w:after="0" w:line="240" w:lineRule="auto"/>
        <w:ind w:left="5398"/>
        <w:rPr>
          <w:rFonts w:ascii="Times New Roman" w:eastAsia="Times New Roman" w:hAnsi="Times New Roman" w:cs="Times New Roman"/>
          <w:sz w:val="28"/>
          <w:szCs w:val="28"/>
        </w:rPr>
      </w:pPr>
      <w:r>
        <w:rPr>
          <w:rFonts w:ascii="Times New Roman" w:eastAsia="Times New Roman" w:hAnsi="Times New Roman" w:cs="Times New Roman"/>
          <w:sz w:val="28"/>
          <w:szCs w:val="28"/>
        </w:rPr>
        <w:t>Рішенням Вченої ради Харківського національного університету імені В.Н. Каразіна</w:t>
      </w:r>
    </w:p>
    <w:p w:rsidR="00192AFA" w:rsidRDefault="00192AFA">
      <w:pPr>
        <w:spacing w:after="0" w:line="240" w:lineRule="auto"/>
        <w:ind w:left="5398"/>
        <w:rPr>
          <w:rFonts w:ascii="Times New Roman" w:eastAsia="Times New Roman" w:hAnsi="Times New Roman" w:cs="Times New Roman"/>
          <w:sz w:val="28"/>
          <w:szCs w:val="28"/>
        </w:rPr>
      </w:pPr>
    </w:p>
    <w:p w:rsidR="00192AFA" w:rsidRDefault="0048288A">
      <w:pPr>
        <w:spacing w:after="0" w:line="240" w:lineRule="auto"/>
        <w:ind w:left="5398"/>
        <w:rPr>
          <w:rFonts w:ascii="Times New Roman" w:eastAsia="Times New Roman" w:hAnsi="Times New Roman" w:cs="Times New Roman"/>
          <w:sz w:val="28"/>
          <w:szCs w:val="28"/>
        </w:rPr>
      </w:pPr>
      <w:r>
        <w:rPr>
          <w:rFonts w:ascii="Times New Roman" w:eastAsia="Times New Roman" w:hAnsi="Times New Roman" w:cs="Times New Roman"/>
          <w:sz w:val="28"/>
          <w:szCs w:val="28"/>
        </w:rPr>
        <w:t>від «____» ___________202__ р.</w:t>
      </w:r>
    </w:p>
    <w:p w:rsidR="00192AFA" w:rsidRDefault="0048288A">
      <w:pPr>
        <w:spacing w:after="0" w:line="240" w:lineRule="auto"/>
        <w:ind w:left="5398"/>
        <w:rPr>
          <w:rFonts w:ascii="Times New Roman" w:eastAsia="Times New Roman" w:hAnsi="Times New Roman" w:cs="Times New Roman"/>
          <w:sz w:val="28"/>
          <w:szCs w:val="28"/>
        </w:rPr>
      </w:pPr>
      <w:r>
        <w:rPr>
          <w:rFonts w:ascii="Times New Roman" w:eastAsia="Times New Roman" w:hAnsi="Times New Roman" w:cs="Times New Roman"/>
          <w:sz w:val="28"/>
          <w:szCs w:val="28"/>
        </w:rPr>
        <w:t>(протокол № _____)</w:t>
      </w:r>
    </w:p>
    <w:p w:rsidR="00192AFA" w:rsidRDefault="00192AFA">
      <w:pPr>
        <w:spacing w:after="0" w:line="312" w:lineRule="auto"/>
        <w:rPr>
          <w:rFonts w:ascii="Times New Roman" w:eastAsia="Times New Roman" w:hAnsi="Times New Roman" w:cs="Times New Roman"/>
          <w:sz w:val="28"/>
          <w:szCs w:val="28"/>
        </w:rPr>
      </w:pPr>
    </w:p>
    <w:p w:rsidR="00192AFA" w:rsidRDefault="00192AFA">
      <w:pPr>
        <w:spacing w:after="0" w:line="312" w:lineRule="auto"/>
        <w:jc w:val="right"/>
        <w:rPr>
          <w:rFonts w:ascii="Times New Roman" w:eastAsia="Times New Roman" w:hAnsi="Times New Roman" w:cs="Times New Roman"/>
          <w:sz w:val="28"/>
          <w:szCs w:val="28"/>
        </w:rPr>
      </w:pPr>
    </w:p>
    <w:p w:rsidR="00192AFA" w:rsidRDefault="0048288A">
      <w:pP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ПОЛОЖЕННЯ </w:t>
      </w:r>
    </w:p>
    <w:p w:rsidR="00192AFA" w:rsidRDefault="0048288A">
      <w:pPr>
        <w:spacing w:after="0" w:line="240" w:lineRule="auto"/>
        <w:jc w:val="center"/>
        <w:rPr>
          <w:rFonts w:ascii="Times New Roman" w:eastAsia="Times New Roman" w:hAnsi="Times New Roman" w:cs="Times New Roman"/>
          <w:b/>
          <w:bCs/>
          <w:i/>
          <w:iCs/>
          <w:smallCaps/>
          <w:sz w:val="28"/>
          <w:szCs w:val="28"/>
          <w:u w:val="single"/>
        </w:rPr>
      </w:pPr>
      <w:r>
        <w:rPr>
          <w:rFonts w:ascii="Times New Roman" w:eastAsia="Times New Roman" w:hAnsi="Times New Roman" w:cs="Times New Roman"/>
          <w:b/>
          <w:bCs/>
          <w:sz w:val="28"/>
          <w:szCs w:val="28"/>
        </w:rPr>
        <w:t>ПРО БІОЛОГІЧНИЙ ФАКУЛЬТЕТ</w:t>
      </w:r>
      <w:r>
        <w:rPr>
          <w:rFonts w:ascii="Times New Roman" w:eastAsia="Times New Roman" w:hAnsi="Times New Roman" w:cs="Times New Roman"/>
          <w:b/>
          <w:bCs/>
          <w:i/>
          <w:iCs/>
          <w:smallCaps/>
          <w:sz w:val="28"/>
          <w:szCs w:val="28"/>
          <w:u w:val="single"/>
        </w:rPr>
        <w:t xml:space="preserve"> </w:t>
      </w:r>
    </w:p>
    <w:p w:rsidR="00192AFA" w:rsidRDefault="0048288A">
      <w:pP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ХАРКІВСЬКОГО НАЦІОНАЛЬНОГО УНІВЕРСИТЕТУ </w:t>
      </w:r>
    </w:p>
    <w:p w:rsidR="00192AFA" w:rsidRDefault="0048288A">
      <w:pP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ІМЕНІ B.</w:t>
      </w:r>
      <w:r w:rsidR="00A575CA">
        <w:rPr>
          <w:rFonts w:ascii="Times New Roman" w:eastAsia="Times New Roman" w:hAnsi="Times New Roman" w:cs="Times New Roman"/>
          <w:b/>
          <w:bCs/>
          <w:sz w:val="28"/>
          <w:szCs w:val="28"/>
          <w:lang w:val="uk-UA"/>
        </w:rPr>
        <w:t xml:space="preserve"> </w:t>
      </w:r>
      <w:r>
        <w:rPr>
          <w:rFonts w:ascii="Times New Roman" w:eastAsia="Times New Roman" w:hAnsi="Times New Roman" w:cs="Times New Roman"/>
          <w:b/>
          <w:bCs/>
          <w:sz w:val="28"/>
          <w:szCs w:val="28"/>
        </w:rPr>
        <w:t>H. KAPA3IHA</w:t>
      </w:r>
    </w:p>
    <w:p w:rsidR="00192AFA" w:rsidRDefault="00192AFA">
      <w:pPr>
        <w:spacing w:after="0" w:line="312" w:lineRule="auto"/>
        <w:jc w:val="center"/>
        <w:rPr>
          <w:rFonts w:ascii="Times New Roman" w:eastAsia="Times New Roman" w:hAnsi="Times New Roman" w:cs="Times New Roman"/>
          <w:sz w:val="28"/>
          <w:szCs w:val="28"/>
        </w:rPr>
      </w:pPr>
    </w:p>
    <w:p w:rsidR="00192AFA" w:rsidRPr="008635CE" w:rsidRDefault="008635CE" w:rsidP="008635CE">
      <w:pPr>
        <w:spacing w:after="0" w:line="240" w:lineRule="auto"/>
        <w:ind w:left="5387"/>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В</w:t>
      </w:r>
      <w:r w:rsidR="0048288A">
        <w:rPr>
          <w:rFonts w:ascii="Times New Roman" w:eastAsia="Times New Roman" w:hAnsi="Times New Roman" w:cs="Times New Roman"/>
          <w:sz w:val="28"/>
          <w:szCs w:val="28"/>
        </w:rPr>
        <w:t xml:space="preserve">ведено в дію наказом </w:t>
      </w:r>
    </w:p>
    <w:p w:rsidR="00192AFA" w:rsidRDefault="0048288A">
      <w:pPr>
        <w:spacing w:after="0" w:line="240" w:lineRule="auto"/>
        <w:ind w:left="5387"/>
        <w:rPr>
          <w:rFonts w:ascii="Times New Roman" w:eastAsia="Times New Roman" w:hAnsi="Times New Roman" w:cs="Times New Roman"/>
          <w:sz w:val="28"/>
          <w:szCs w:val="28"/>
        </w:rPr>
      </w:pPr>
      <w:r>
        <w:rPr>
          <w:rFonts w:ascii="Times New Roman" w:eastAsia="Times New Roman" w:hAnsi="Times New Roman" w:cs="Times New Roman"/>
          <w:sz w:val="28"/>
          <w:szCs w:val="28"/>
        </w:rPr>
        <w:t>від «___»_____202__ № ____</w:t>
      </w: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Default="00192AFA">
      <w:pPr>
        <w:spacing w:after="0" w:line="312" w:lineRule="auto"/>
        <w:jc w:val="center"/>
        <w:rPr>
          <w:rFonts w:ascii="Times New Roman" w:eastAsia="Times New Roman" w:hAnsi="Times New Roman" w:cs="Times New Roman"/>
          <w:sz w:val="28"/>
          <w:szCs w:val="28"/>
        </w:rPr>
      </w:pPr>
    </w:p>
    <w:p w:rsidR="00192AFA" w:rsidRPr="0048288A" w:rsidRDefault="0048288A">
      <w:pPr>
        <w:spacing w:after="0" w:line="312" w:lineRule="auto"/>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rPr>
        <w:t>Харків, 202</w:t>
      </w:r>
      <w:r>
        <w:rPr>
          <w:rFonts w:ascii="Times New Roman" w:eastAsia="Times New Roman" w:hAnsi="Times New Roman" w:cs="Times New Roman"/>
          <w:sz w:val="28"/>
          <w:szCs w:val="28"/>
          <w:lang w:val="uk-UA"/>
        </w:rPr>
        <w:t>_</w:t>
      </w:r>
    </w:p>
    <w:p w:rsidR="00192AFA" w:rsidRDefault="0048288A">
      <w:pPr>
        <w:spacing w:after="0" w:line="312"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w:t>
      </w:r>
    </w:p>
    <w:p w:rsidR="00192AFA" w:rsidRDefault="00192AFA">
      <w:pPr>
        <w:rPr>
          <w:rFonts w:ascii="Times New Roman" w:eastAsia="Times New Roman" w:hAnsi="Times New Roman" w:cs="Times New Roman"/>
          <w:b/>
          <w:bCs/>
          <w:sz w:val="28"/>
          <w:szCs w:val="28"/>
        </w:rPr>
      </w:pPr>
    </w:p>
    <w:p w:rsidR="00192AFA" w:rsidRDefault="00192AFA">
      <w:pPr>
        <w:keepNext/>
        <w:keepLines/>
        <w:pBdr>
          <w:top w:val="none" w:sz="0" w:space="0" w:color="000000"/>
          <w:left w:val="none" w:sz="0" w:space="0" w:color="000000"/>
          <w:bottom w:val="none" w:sz="0" w:space="0" w:color="000000"/>
          <w:right w:val="none" w:sz="0" w:space="0" w:color="000000"/>
          <w:between w:val="none" w:sz="0" w:space="0" w:color="000000"/>
        </w:pBdr>
        <w:spacing w:before="240" w:after="0"/>
        <w:rPr>
          <w:sz w:val="32"/>
          <w:szCs w:val="32"/>
        </w:rPr>
      </w:pPr>
    </w:p>
    <w:p w:rsidR="00192AFA" w:rsidRDefault="0048288A">
      <w:pPr>
        <w:keepNext/>
        <w:keepLines/>
        <w:pBdr>
          <w:top w:val="none" w:sz="0" w:space="0" w:color="000000"/>
          <w:left w:val="none" w:sz="0" w:space="0" w:color="000000"/>
          <w:bottom w:val="none" w:sz="0" w:space="0" w:color="000000"/>
          <w:right w:val="none" w:sz="0" w:space="0" w:color="000000"/>
          <w:between w:val="none" w:sz="0" w:space="0" w:color="000000"/>
        </w:pBdr>
        <w:spacing w:before="240" w:after="0"/>
        <w:rPr>
          <w:rFonts w:ascii="Times New Roman" w:eastAsia="Times New Roman" w:hAnsi="Times New Roman" w:cs="Times New Roman"/>
          <w:sz w:val="32"/>
          <w:szCs w:val="32"/>
        </w:rPr>
      </w:pPr>
      <w:r>
        <w:rPr>
          <w:rFonts w:ascii="Times New Roman" w:eastAsia="Times New Roman" w:hAnsi="Times New Roman" w:cs="Times New Roman"/>
          <w:sz w:val="32"/>
          <w:szCs w:val="32"/>
        </w:rPr>
        <w:t>Зміст</w:t>
      </w:r>
    </w:p>
    <w:sdt>
      <w:sdtPr>
        <w:id w:val="1188972411"/>
        <w:docPartObj>
          <w:docPartGallery w:val="Table of Contents"/>
          <w:docPartUnique/>
        </w:docPartObj>
      </w:sdtPr>
      <w:sdtContent>
        <w:p w:rsidR="00192AFA" w:rsidRDefault="0048288A">
          <w:pPr>
            <w:tabs>
              <w:tab w:val="left" w:pos="440"/>
              <w:tab w:val="right" w:pos="9488"/>
            </w:tabs>
            <w:spacing w:before="120" w:after="120"/>
            <w:rPr>
              <w:rFonts w:ascii="Cambria" w:eastAsia="Cambria" w:hAnsi="Cambria" w:cs="Cambria"/>
            </w:rPr>
          </w:pPr>
          <w:r>
            <w:fldChar w:fldCharType="begin"/>
          </w:r>
          <w:r>
            <w:instrText xml:space="preserve"> TOC \h \u \z \t "Heading 1,1,Heading 2,2,Heading 3,3,"</w:instrText>
          </w:r>
          <w:r>
            <w:fldChar w:fldCharType="separate"/>
          </w:r>
          <w:hyperlink r:id="rId9" w:anchor="heading=h.yotp8q6y7la2">
            <w:r>
              <w:rPr>
                <w:rFonts w:ascii="Cambria" w:eastAsia="Cambria" w:hAnsi="Cambria" w:cs="Cambria"/>
                <w:b/>
                <w:bCs/>
                <w:smallCaps/>
                <w:sz w:val="20"/>
                <w:szCs w:val="20"/>
              </w:rPr>
              <w:t>1.</w:t>
            </w:r>
          </w:hyperlink>
          <w:hyperlink r:id="rId10" w:anchor="heading=h.yotp8q6y7la2">
            <w:r>
              <w:rPr>
                <w:rFonts w:ascii="Cambria" w:eastAsia="Cambria" w:hAnsi="Cambria" w:cs="Cambria"/>
              </w:rPr>
              <w:tab/>
            </w:r>
          </w:hyperlink>
          <w:hyperlink r:id="rId11" w:anchor="heading=h.yotp8q6y7la2">
            <w:r>
              <w:rPr>
                <w:rFonts w:ascii="Cambria" w:eastAsia="Cambria" w:hAnsi="Cambria" w:cs="Cambria"/>
                <w:b/>
                <w:bCs/>
                <w:smallCaps/>
                <w:sz w:val="20"/>
                <w:szCs w:val="20"/>
              </w:rPr>
              <w:t>ЗАГАЛЬНІ ПОЛОЖЕННЯ</w:t>
            </w:r>
            <w:r>
              <w:rPr>
                <w:rFonts w:ascii="Cambria" w:eastAsia="Cambria" w:hAnsi="Cambria" w:cs="Cambria"/>
                <w:b/>
                <w:bCs/>
                <w:smallCaps/>
                <w:sz w:val="20"/>
                <w:szCs w:val="20"/>
              </w:rPr>
              <w:tab/>
              <w:t>2</w:t>
            </w:r>
          </w:hyperlink>
        </w:p>
        <w:p w:rsidR="00192AFA" w:rsidRDefault="0048288A">
          <w:pPr>
            <w:tabs>
              <w:tab w:val="left" w:pos="440"/>
              <w:tab w:val="right" w:pos="9488"/>
            </w:tabs>
            <w:spacing w:before="120" w:after="120"/>
            <w:rPr>
              <w:rFonts w:ascii="Cambria" w:eastAsia="Cambria" w:hAnsi="Cambria" w:cs="Cambria"/>
            </w:rPr>
          </w:pPr>
          <w:hyperlink r:id="rId12" w:anchor="heading=h.ecc7ccolp0us">
            <w:r>
              <w:rPr>
                <w:rFonts w:ascii="Cambria" w:eastAsia="Cambria" w:hAnsi="Cambria" w:cs="Cambria"/>
                <w:b/>
                <w:bCs/>
                <w:smallCaps/>
                <w:sz w:val="20"/>
                <w:szCs w:val="20"/>
              </w:rPr>
              <w:t>2.</w:t>
            </w:r>
          </w:hyperlink>
          <w:hyperlink r:id="rId13" w:anchor="heading=h.ecc7ccolp0us">
            <w:r>
              <w:rPr>
                <w:rFonts w:ascii="Cambria" w:eastAsia="Cambria" w:hAnsi="Cambria" w:cs="Cambria"/>
              </w:rPr>
              <w:tab/>
            </w:r>
          </w:hyperlink>
          <w:hyperlink r:id="rId14" w:anchor="heading=h.ecc7ccolp0us">
            <w:r>
              <w:rPr>
                <w:rFonts w:ascii="Cambria" w:eastAsia="Cambria" w:hAnsi="Cambria" w:cs="Cambria"/>
                <w:b/>
                <w:bCs/>
                <w:smallCaps/>
                <w:sz w:val="20"/>
                <w:szCs w:val="20"/>
              </w:rPr>
              <w:t>Мета та основні завдання ФАКУЛЬТЕТУ</w:t>
            </w:r>
            <w:r>
              <w:rPr>
                <w:rFonts w:ascii="Cambria" w:eastAsia="Cambria" w:hAnsi="Cambria" w:cs="Cambria"/>
                <w:b/>
                <w:bCs/>
                <w:smallCaps/>
                <w:sz w:val="20"/>
                <w:szCs w:val="20"/>
              </w:rPr>
              <w:tab/>
            </w:r>
          </w:hyperlink>
          <w:r>
            <w:rPr>
              <w:rFonts w:ascii="Cambria" w:eastAsia="Cambria" w:hAnsi="Cambria" w:cs="Cambria"/>
            </w:rPr>
            <w:t>4</w:t>
          </w:r>
        </w:p>
        <w:p w:rsidR="00192AFA" w:rsidRDefault="0048288A">
          <w:pPr>
            <w:tabs>
              <w:tab w:val="left" w:pos="440"/>
              <w:tab w:val="right" w:pos="9488"/>
            </w:tabs>
            <w:spacing w:before="120" w:after="120"/>
            <w:rPr>
              <w:rFonts w:ascii="Cambria" w:eastAsia="Cambria" w:hAnsi="Cambria" w:cs="Cambria"/>
            </w:rPr>
          </w:pPr>
          <w:hyperlink r:id="rId15" w:anchor="heading=h.nrbp394om47">
            <w:r>
              <w:rPr>
                <w:rFonts w:ascii="Cambria" w:eastAsia="Cambria" w:hAnsi="Cambria" w:cs="Cambria"/>
                <w:b/>
                <w:bCs/>
                <w:smallCaps/>
                <w:sz w:val="20"/>
                <w:szCs w:val="20"/>
              </w:rPr>
              <w:t>3.</w:t>
            </w:r>
          </w:hyperlink>
          <w:hyperlink r:id="rId16" w:anchor="heading=h.nrbp394om47">
            <w:r>
              <w:rPr>
                <w:rFonts w:ascii="Cambria" w:eastAsia="Cambria" w:hAnsi="Cambria" w:cs="Cambria"/>
              </w:rPr>
              <w:tab/>
            </w:r>
          </w:hyperlink>
          <w:hyperlink r:id="rId17" w:anchor="heading=h.nrbp394om47">
            <w:r>
              <w:rPr>
                <w:rFonts w:ascii="Cambria" w:eastAsia="Cambria" w:hAnsi="Cambria" w:cs="Cambria"/>
                <w:b/>
                <w:bCs/>
                <w:smallCaps/>
                <w:sz w:val="20"/>
                <w:szCs w:val="20"/>
              </w:rPr>
              <w:t>ФУНКЦІЇ ФАКУЛЬТЕТУ</w:t>
            </w:r>
            <w:r>
              <w:rPr>
                <w:rFonts w:ascii="Cambria" w:eastAsia="Cambria" w:hAnsi="Cambria" w:cs="Cambria"/>
                <w:b/>
                <w:bCs/>
                <w:smallCaps/>
                <w:sz w:val="20"/>
                <w:szCs w:val="20"/>
              </w:rPr>
              <w:tab/>
              <w:t>5</w:t>
            </w:r>
          </w:hyperlink>
        </w:p>
        <w:p w:rsidR="00192AFA" w:rsidRDefault="0048288A">
          <w:pPr>
            <w:tabs>
              <w:tab w:val="left" w:pos="880"/>
              <w:tab w:val="right" w:pos="9488"/>
            </w:tabs>
            <w:spacing w:after="0"/>
            <w:ind w:left="220"/>
            <w:rPr>
              <w:rFonts w:ascii="Cambria" w:eastAsia="Cambria" w:hAnsi="Cambria" w:cs="Cambria"/>
            </w:rPr>
          </w:pPr>
          <w:hyperlink r:id="rId18" w:anchor="heading=h.oduybm9gdarb">
            <w:r>
              <w:rPr>
                <w:rFonts w:ascii="Times New Roman" w:eastAsia="Times New Roman" w:hAnsi="Times New Roman" w:cs="Times New Roman"/>
                <w:smallCaps/>
                <w:sz w:val="20"/>
                <w:szCs w:val="20"/>
              </w:rPr>
              <w:t>3.1.</w:t>
            </w:r>
          </w:hyperlink>
          <w:hyperlink r:id="rId19" w:anchor="heading=h.oduybm9gdarb">
            <w:r>
              <w:rPr>
                <w:rFonts w:ascii="Cambria" w:eastAsia="Cambria" w:hAnsi="Cambria" w:cs="Cambria"/>
              </w:rPr>
              <w:tab/>
            </w:r>
          </w:hyperlink>
          <w:hyperlink r:id="rId20" w:anchor="heading=h.oduybm9gdarb">
            <w:r>
              <w:rPr>
                <w:rFonts w:ascii="Times New Roman" w:eastAsia="Times New Roman" w:hAnsi="Times New Roman" w:cs="Times New Roman"/>
                <w:smallCaps/>
                <w:sz w:val="20"/>
                <w:szCs w:val="20"/>
              </w:rPr>
              <w:t>З освітньої діяльності.</w:t>
            </w:r>
          </w:hyperlink>
          <w:hyperlink r:id="rId21" w:anchor="heading=h.oduybm9gdarb">
            <w:r>
              <w:rPr>
                <w:rFonts w:ascii="Cambria" w:eastAsia="Cambria" w:hAnsi="Cambria" w:cs="Cambria"/>
                <w:smallCaps/>
                <w:sz w:val="20"/>
                <w:szCs w:val="20"/>
              </w:rPr>
              <w:tab/>
              <w:t>5</w:t>
            </w:r>
          </w:hyperlink>
        </w:p>
        <w:p w:rsidR="00192AFA" w:rsidRDefault="0048288A">
          <w:pPr>
            <w:tabs>
              <w:tab w:val="left" w:pos="880"/>
              <w:tab w:val="right" w:pos="9488"/>
            </w:tabs>
            <w:spacing w:after="0"/>
            <w:ind w:left="220"/>
            <w:rPr>
              <w:rFonts w:ascii="Cambria" w:eastAsia="Cambria" w:hAnsi="Cambria" w:cs="Cambria"/>
            </w:rPr>
          </w:pPr>
          <w:hyperlink r:id="rId22" w:anchor="heading=h.7ddw89ih0een">
            <w:r>
              <w:rPr>
                <w:rFonts w:ascii="Times New Roman" w:eastAsia="Times New Roman" w:hAnsi="Times New Roman" w:cs="Times New Roman"/>
                <w:smallCaps/>
                <w:sz w:val="20"/>
                <w:szCs w:val="20"/>
              </w:rPr>
              <w:t>3.2.</w:t>
            </w:r>
          </w:hyperlink>
          <w:hyperlink r:id="rId23" w:anchor="heading=h.7ddw89ih0een">
            <w:r>
              <w:rPr>
                <w:rFonts w:ascii="Cambria" w:eastAsia="Cambria" w:hAnsi="Cambria" w:cs="Cambria"/>
              </w:rPr>
              <w:tab/>
            </w:r>
          </w:hyperlink>
          <w:hyperlink r:id="rId24" w:anchor="heading=h.7ddw89ih0een">
            <w:r>
              <w:rPr>
                <w:rFonts w:ascii="Times New Roman" w:eastAsia="Times New Roman" w:hAnsi="Times New Roman" w:cs="Times New Roman"/>
                <w:smallCaps/>
                <w:sz w:val="20"/>
                <w:szCs w:val="20"/>
              </w:rPr>
              <w:t>З методичної роботи.</w:t>
            </w:r>
          </w:hyperlink>
          <w:hyperlink r:id="rId25" w:anchor="heading=h.7ddw89ih0een">
            <w:r>
              <w:rPr>
                <w:rFonts w:ascii="Cambria" w:eastAsia="Cambria" w:hAnsi="Cambria" w:cs="Cambria"/>
                <w:smallCaps/>
                <w:sz w:val="20"/>
                <w:szCs w:val="20"/>
              </w:rPr>
              <w:tab/>
              <w:t>6</w:t>
            </w:r>
          </w:hyperlink>
        </w:p>
        <w:p w:rsidR="00192AFA" w:rsidRDefault="0048288A">
          <w:pPr>
            <w:tabs>
              <w:tab w:val="left" w:pos="880"/>
              <w:tab w:val="right" w:pos="9488"/>
            </w:tabs>
            <w:spacing w:after="0"/>
            <w:ind w:left="220"/>
            <w:rPr>
              <w:rFonts w:ascii="Cambria" w:eastAsia="Cambria" w:hAnsi="Cambria" w:cs="Cambria"/>
            </w:rPr>
          </w:pPr>
          <w:hyperlink r:id="rId26" w:anchor="heading=h.f01eizvgl56k">
            <w:r>
              <w:rPr>
                <w:rFonts w:ascii="Times New Roman" w:eastAsia="Times New Roman" w:hAnsi="Times New Roman" w:cs="Times New Roman"/>
                <w:smallCaps/>
                <w:sz w:val="20"/>
                <w:szCs w:val="20"/>
              </w:rPr>
              <w:t>3.3.</w:t>
            </w:r>
          </w:hyperlink>
          <w:hyperlink r:id="rId27" w:anchor="heading=h.f01eizvgl56k">
            <w:r>
              <w:rPr>
                <w:rFonts w:ascii="Cambria" w:eastAsia="Cambria" w:hAnsi="Cambria" w:cs="Cambria"/>
              </w:rPr>
              <w:tab/>
            </w:r>
          </w:hyperlink>
          <w:hyperlink r:id="rId28" w:anchor="heading=h.f01eizvgl56k">
            <w:r>
              <w:rPr>
                <w:rFonts w:ascii="Times New Roman" w:eastAsia="Times New Roman" w:hAnsi="Times New Roman" w:cs="Times New Roman"/>
                <w:smallCaps/>
                <w:sz w:val="20"/>
                <w:szCs w:val="20"/>
              </w:rPr>
              <w:t>З наукової роботи.</w:t>
            </w:r>
          </w:hyperlink>
          <w:hyperlink r:id="rId29" w:anchor="heading=h.f01eizvgl56k">
            <w:r>
              <w:rPr>
                <w:rFonts w:ascii="Cambria" w:eastAsia="Cambria" w:hAnsi="Cambria" w:cs="Cambria"/>
                <w:smallCaps/>
                <w:sz w:val="20"/>
                <w:szCs w:val="20"/>
              </w:rPr>
              <w:tab/>
              <w:t>8</w:t>
            </w:r>
          </w:hyperlink>
        </w:p>
        <w:p w:rsidR="00192AFA" w:rsidRDefault="0048288A">
          <w:pPr>
            <w:tabs>
              <w:tab w:val="left" w:pos="880"/>
              <w:tab w:val="right" w:pos="9488"/>
            </w:tabs>
            <w:spacing w:after="0"/>
            <w:ind w:left="220"/>
            <w:rPr>
              <w:rFonts w:ascii="Cambria" w:eastAsia="Cambria" w:hAnsi="Cambria" w:cs="Cambria"/>
            </w:rPr>
          </w:pPr>
          <w:hyperlink r:id="rId30" w:anchor="heading=h.sw7u5l5x9yla">
            <w:r>
              <w:rPr>
                <w:rFonts w:ascii="Times New Roman" w:eastAsia="Times New Roman" w:hAnsi="Times New Roman" w:cs="Times New Roman"/>
                <w:smallCaps/>
                <w:sz w:val="20"/>
                <w:szCs w:val="20"/>
              </w:rPr>
              <w:t>3.4.</w:t>
            </w:r>
          </w:hyperlink>
          <w:hyperlink r:id="rId31" w:anchor="heading=h.sw7u5l5x9yla">
            <w:r>
              <w:rPr>
                <w:rFonts w:ascii="Cambria" w:eastAsia="Cambria" w:hAnsi="Cambria" w:cs="Cambria"/>
              </w:rPr>
              <w:tab/>
            </w:r>
          </w:hyperlink>
          <w:hyperlink r:id="rId32" w:anchor="heading=h.sw7u5l5x9yla">
            <w:r>
              <w:rPr>
                <w:rFonts w:ascii="Times New Roman" w:eastAsia="Times New Roman" w:hAnsi="Times New Roman" w:cs="Times New Roman"/>
                <w:smallCaps/>
                <w:sz w:val="20"/>
                <w:szCs w:val="20"/>
              </w:rPr>
              <w:t>З організаційної роботи.</w:t>
            </w:r>
          </w:hyperlink>
          <w:hyperlink r:id="rId33" w:anchor="heading=h.sw7u5l5x9yla">
            <w:r>
              <w:rPr>
                <w:rFonts w:ascii="Cambria" w:eastAsia="Cambria" w:hAnsi="Cambria" w:cs="Cambria"/>
                <w:smallCaps/>
                <w:sz w:val="20"/>
                <w:szCs w:val="20"/>
              </w:rPr>
              <w:tab/>
              <w:t>9</w:t>
            </w:r>
          </w:hyperlink>
        </w:p>
        <w:p w:rsidR="00192AFA" w:rsidRDefault="0048288A">
          <w:pPr>
            <w:tabs>
              <w:tab w:val="left" w:pos="880"/>
              <w:tab w:val="right" w:pos="9488"/>
            </w:tabs>
            <w:spacing w:after="0"/>
            <w:ind w:left="220"/>
            <w:rPr>
              <w:rFonts w:ascii="Cambria" w:eastAsia="Cambria" w:hAnsi="Cambria" w:cs="Cambria"/>
            </w:rPr>
          </w:pPr>
          <w:hyperlink r:id="rId34" w:anchor="heading=h.ascxsgdijexg">
            <w:r>
              <w:rPr>
                <w:rFonts w:ascii="Times New Roman" w:eastAsia="Times New Roman" w:hAnsi="Times New Roman" w:cs="Times New Roman"/>
                <w:smallCaps/>
                <w:sz w:val="20"/>
                <w:szCs w:val="20"/>
              </w:rPr>
              <w:t>3.5.</w:t>
            </w:r>
          </w:hyperlink>
          <w:hyperlink r:id="rId35" w:anchor="heading=h.ascxsgdijexg">
            <w:r>
              <w:rPr>
                <w:rFonts w:ascii="Cambria" w:eastAsia="Cambria" w:hAnsi="Cambria" w:cs="Cambria"/>
              </w:rPr>
              <w:tab/>
            </w:r>
          </w:hyperlink>
          <w:hyperlink r:id="rId36" w:anchor="heading=h.ascxsgdijexg">
            <w:r>
              <w:rPr>
                <w:rFonts w:ascii="Times New Roman" w:eastAsia="Times New Roman" w:hAnsi="Times New Roman" w:cs="Times New Roman"/>
                <w:smallCaps/>
                <w:sz w:val="20"/>
                <w:szCs w:val="20"/>
              </w:rPr>
              <w:t>З організаційно-виховної роботи.</w:t>
            </w:r>
          </w:hyperlink>
          <w:hyperlink r:id="rId37" w:anchor="heading=h.ascxsgdijexg">
            <w:r>
              <w:rPr>
                <w:rFonts w:ascii="Cambria" w:eastAsia="Cambria" w:hAnsi="Cambria" w:cs="Cambria"/>
                <w:smallCaps/>
                <w:sz w:val="20"/>
                <w:szCs w:val="20"/>
              </w:rPr>
              <w:tab/>
              <w:t>10</w:t>
            </w:r>
          </w:hyperlink>
        </w:p>
        <w:p w:rsidR="00192AFA" w:rsidRDefault="0048288A">
          <w:pPr>
            <w:tabs>
              <w:tab w:val="left" w:pos="880"/>
              <w:tab w:val="right" w:pos="9488"/>
            </w:tabs>
            <w:spacing w:after="0"/>
            <w:ind w:left="220"/>
            <w:rPr>
              <w:rFonts w:ascii="Cambria" w:eastAsia="Cambria" w:hAnsi="Cambria" w:cs="Cambria"/>
            </w:rPr>
          </w:pPr>
          <w:hyperlink r:id="rId38" w:anchor="heading=h.7ab530gpyk9j">
            <w:r>
              <w:rPr>
                <w:rFonts w:ascii="Times New Roman" w:eastAsia="Times New Roman" w:hAnsi="Times New Roman" w:cs="Times New Roman"/>
                <w:smallCaps/>
                <w:sz w:val="20"/>
                <w:szCs w:val="20"/>
              </w:rPr>
              <w:t>3.6.</w:t>
            </w:r>
          </w:hyperlink>
          <w:hyperlink r:id="rId39" w:anchor="heading=h.7ab530gpyk9j">
            <w:r>
              <w:rPr>
                <w:rFonts w:ascii="Cambria" w:eastAsia="Cambria" w:hAnsi="Cambria" w:cs="Cambria"/>
              </w:rPr>
              <w:tab/>
            </w:r>
          </w:hyperlink>
          <w:hyperlink r:id="rId40" w:anchor="heading=h.7ab530gpyk9j">
            <w:r>
              <w:rPr>
                <w:rFonts w:ascii="Times New Roman" w:eastAsia="Times New Roman" w:hAnsi="Times New Roman" w:cs="Times New Roman"/>
                <w:smallCaps/>
                <w:sz w:val="20"/>
                <w:szCs w:val="20"/>
              </w:rPr>
              <w:t>З міжнародної діяльності.</w:t>
            </w:r>
          </w:hyperlink>
          <w:hyperlink r:id="rId41" w:anchor="heading=h.7ab530gpyk9j">
            <w:r>
              <w:rPr>
                <w:rFonts w:ascii="Cambria" w:eastAsia="Cambria" w:hAnsi="Cambria" w:cs="Cambria"/>
                <w:smallCaps/>
                <w:sz w:val="20"/>
                <w:szCs w:val="20"/>
              </w:rPr>
              <w:tab/>
              <w:t>11</w:t>
            </w:r>
          </w:hyperlink>
        </w:p>
        <w:p w:rsidR="00192AFA" w:rsidRDefault="0048288A">
          <w:pPr>
            <w:tabs>
              <w:tab w:val="left" w:pos="880"/>
              <w:tab w:val="right" w:pos="9488"/>
            </w:tabs>
            <w:spacing w:after="0"/>
            <w:ind w:left="220"/>
            <w:rPr>
              <w:rFonts w:ascii="Cambria" w:eastAsia="Cambria" w:hAnsi="Cambria" w:cs="Cambria"/>
            </w:rPr>
          </w:pPr>
          <w:hyperlink r:id="rId42" w:anchor="heading=h.8kynhr7egxjy">
            <w:r>
              <w:rPr>
                <w:rFonts w:ascii="Times New Roman" w:eastAsia="Times New Roman" w:hAnsi="Times New Roman" w:cs="Times New Roman"/>
                <w:smallCaps/>
                <w:sz w:val="20"/>
                <w:szCs w:val="20"/>
              </w:rPr>
              <w:t>3.7.</w:t>
            </w:r>
          </w:hyperlink>
          <w:hyperlink r:id="rId43" w:anchor="heading=h.8kynhr7egxjy">
            <w:r>
              <w:rPr>
                <w:rFonts w:ascii="Cambria" w:eastAsia="Cambria" w:hAnsi="Cambria" w:cs="Cambria"/>
              </w:rPr>
              <w:tab/>
            </w:r>
          </w:hyperlink>
          <w:hyperlink r:id="rId44" w:anchor="heading=h.8kynhr7egxjy">
            <w:r>
              <w:rPr>
                <w:rFonts w:ascii="Times New Roman" w:eastAsia="Times New Roman" w:hAnsi="Times New Roman" w:cs="Times New Roman"/>
                <w:smallCaps/>
                <w:sz w:val="20"/>
                <w:szCs w:val="20"/>
              </w:rPr>
              <w:t>Інші:</w:t>
            </w:r>
          </w:hyperlink>
          <w:hyperlink r:id="rId45" w:anchor="heading=h.8kynhr7egxjy">
            <w:r>
              <w:rPr>
                <w:rFonts w:ascii="Cambria" w:eastAsia="Cambria" w:hAnsi="Cambria" w:cs="Cambria"/>
                <w:smallCaps/>
                <w:sz w:val="20"/>
                <w:szCs w:val="20"/>
              </w:rPr>
              <w:tab/>
              <w:t>12</w:t>
            </w:r>
          </w:hyperlink>
        </w:p>
        <w:p w:rsidR="00192AFA" w:rsidRDefault="0048288A">
          <w:pPr>
            <w:tabs>
              <w:tab w:val="left" w:pos="440"/>
              <w:tab w:val="right" w:pos="9488"/>
            </w:tabs>
            <w:spacing w:before="120" w:after="120"/>
            <w:rPr>
              <w:rFonts w:ascii="Cambria" w:eastAsia="Cambria" w:hAnsi="Cambria" w:cs="Cambria"/>
            </w:rPr>
          </w:pPr>
          <w:hyperlink r:id="rId46" w:anchor="heading=h.c5j2odlm8qqh">
            <w:r>
              <w:rPr>
                <w:rFonts w:ascii="Cambria" w:eastAsia="Cambria" w:hAnsi="Cambria" w:cs="Cambria"/>
                <w:b/>
                <w:bCs/>
                <w:smallCaps/>
                <w:sz w:val="20"/>
                <w:szCs w:val="20"/>
              </w:rPr>
              <w:t>4.</w:t>
            </w:r>
          </w:hyperlink>
          <w:hyperlink r:id="rId47" w:anchor="heading=h.c5j2odlm8qqh">
            <w:r>
              <w:rPr>
                <w:rFonts w:ascii="Cambria" w:eastAsia="Cambria" w:hAnsi="Cambria" w:cs="Cambria"/>
              </w:rPr>
              <w:tab/>
            </w:r>
          </w:hyperlink>
          <w:hyperlink r:id="rId48" w:anchor="heading=h.c5j2odlm8qqh">
            <w:r>
              <w:rPr>
                <w:rFonts w:ascii="Cambria" w:eastAsia="Cambria" w:hAnsi="Cambria" w:cs="Cambria"/>
                <w:b/>
                <w:bCs/>
                <w:smallCaps/>
                <w:sz w:val="20"/>
                <w:szCs w:val="20"/>
              </w:rPr>
              <w:t>СТРУКТУРА ФАКУЛЬТЕТУ</w:t>
            </w:r>
            <w:r>
              <w:rPr>
                <w:rFonts w:ascii="Cambria" w:eastAsia="Cambria" w:hAnsi="Cambria" w:cs="Cambria"/>
                <w:b/>
                <w:bCs/>
                <w:smallCaps/>
                <w:sz w:val="20"/>
                <w:szCs w:val="20"/>
              </w:rPr>
              <w:tab/>
              <w:t>12</w:t>
            </w:r>
          </w:hyperlink>
        </w:p>
        <w:p w:rsidR="00192AFA" w:rsidRDefault="0048288A">
          <w:pPr>
            <w:tabs>
              <w:tab w:val="left" w:pos="440"/>
              <w:tab w:val="right" w:pos="9488"/>
            </w:tabs>
            <w:spacing w:before="120" w:after="120"/>
            <w:rPr>
              <w:rFonts w:ascii="Cambria" w:eastAsia="Cambria" w:hAnsi="Cambria" w:cs="Cambria"/>
            </w:rPr>
          </w:pPr>
          <w:hyperlink r:id="rId49" w:anchor="heading=h.5knsi5mb0c8l">
            <w:r>
              <w:rPr>
                <w:rFonts w:ascii="Cambria" w:eastAsia="Cambria" w:hAnsi="Cambria" w:cs="Cambria"/>
                <w:b/>
                <w:bCs/>
                <w:smallCaps/>
                <w:sz w:val="20"/>
                <w:szCs w:val="20"/>
              </w:rPr>
              <w:t>5.</w:t>
            </w:r>
          </w:hyperlink>
          <w:hyperlink r:id="rId50" w:anchor="heading=h.5knsi5mb0c8l">
            <w:r>
              <w:rPr>
                <w:rFonts w:ascii="Cambria" w:eastAsia="Cambria" w:hAnsi="Cambria" w:cs="Cambria"/>
              </w:rPr>
              <w:tab/>
            </w:r>
          </w:hyperlink>
          <w:hyperlink r:id="rId51" w:anchor="heading=h.5knsi5mb0c8l">
            <w:r>
              <w:rPr>
                <w:rFonts w:ascii="Cambria" w:eastAsia="Cambria" w:hAnsi="Cambria" w:cs="Cambria"/>
                <w:b/>
                <w:bCs/>
                <w:smallCaps/>
                <w:sz w:val="20"/>
                <w:szCs w:val="20"/>
              </w:rPr>
              <w:t>ОРГАНИ УПРАВЛІННЯ ФАКУЛЬТЕТУ</w:t>
            </w:r>
            <w:r>
              <w:rPr>
                <w:rFonts w:ascii="Cambria" w:eastAsia="Cambria" w:hAnsi="Cambria" w:cs="Cambria"/>
                <w:b/>
                <w:bCs/>
                <w:smallCaps/>
                <w:sz w:val="20"/>
                <w:szCs w:val="20"/>
              </w:rPr>
              <w:tab/>
              <w:t>13</w:t>
            </w:r>
          </w:hyperlink>
        </w:p>
        <w:p w:rsidR="00192AFA" w:rsidRDefault="0048288A">
          <w:pPr>
            <w:tabs>
              <w:tab w:val="left" w:pos="880"/>
              <w:tab w:val="right" w:pos="9488"/>
            </w:tabs>
            <w:spacing w:after="0"/>
            <w:ind w:left="220"/>
            <w:rPr>
              <w:rFonts w:ascii="Cambria" w:eastAsia="Cambria" w:hAnsi="Cambria" w:cs="Cambria"/>
            </w:rPr>
          </w:pPr>
          <w:hyperlink r:id="rId52" w:anchor="heading=h.p9mj2i99hld">
            <w:r>
              <w:rPr>
                <w:rFonts w:ascii="Times New Roman" w:eastAsia="Times New Roman" w:hAnsi="Times New Roman" w:cs="Times New Roman"/>
                <w:smallCaps/>
                <w:sz w:val="20"/>
                <w:szCs w:val="20"/>
              </w:rPr>
              <w:t>5.1.</w:t>
            </w:r>
          </w:hyperlink>
          <w:hyperlink r:id="rId53" w:anchor="heading=h.p9mj2i99hld">
            <w:r>
              <w:rPr>
                <w:rFonts w:ascii="Cambria" w:eastAsia="Cambria" w:hAnsi="Cambria" w:cs="Cambria"/>
              </w:rPr>
              <w:tab/>
            </w:r>
          </w:hyperlink>
          <w:hyperlink r:id="rId54" w:anchor="heading=h.p9mj2i99hld">
            <w:r>
              <w:rPr>
                <w:rFonts w:ascii="Times New Roman" w:eastAsia="Times New Roman" w:hAnsi="Times New Roman" w:cs="Times New Roman"/>
                <w:smallCaps/>
                <w:sz w:val="20"/>
                <w:szCs w:val="20"/>
              </w:rPr>
              <w:t>Структура управління.</w:t>
            </w:r>
          </w:hyperlink>
          <w:hyperlink r:id="rId55" w:anchor="heading=h.p9mj2i99hld">
            <w:r>
              <w:rPr>
                <w:rFonts w:ascii="Cambria" w:eastAsia="Cambria" w:hAnsi="Cambria" w:cs="Cambria"/>
                <w:smallCaps/>
                <w:sz w:val="20"/>
                <w:szCs w:val="20"/>
              </w:rPr>
              <w:tab/>
              <w:t>13</w:t>
            </w:r>
          </w:hyperlink>
        </w:p>
        <w:p w:rsidR="00192AFA" w:rsidRDefault="0048288A">
          <w:pPr>
            <w:tabs>
              <w:tab w:val="left" w:pos="880"/>
              <w:tab w:val="right" w:pos="9488"/>
            </w:tabs>
            <w:spacing w:after="0"/>
            <w:ind w:left="220"/>
            <w:rPr>
              <w:rFonts w:ascii="Cambria" w:eastAsia="Cambria" w:hAnsi="Cambria" w:cs="Cambria"/>
            </w:rPr>
          </w:pPr>
          <w:hyperlink r:id="rId56" w:anchor="heading=h.29nu60jgujjy">
            <w:r>
              <w:rPr>
                <w:rFonts w:ascii="Times New Roman" w:eastAsia="Times New Roman" w:hAnsi="Times New Roman" w:cs="Times New Roman"/>
                <w:smallCaps/>
                <w:sz w:val="20"/>
                <w:szCs w:val="20"/>
              </w:rPr>
              <w:t>5.2.</w:t>
            </w:r>
          </w:hyperlink>
          <w:hyperlink r:id="rId57" w:anchor="heading=h.29nu60jgujjy">
            <w:r>
              <w:rPr>
                <w:rFonts w:ascii="Cambria" w:eastAsia="Cambria" w:hAnsi="Cambria" w:cs="Cambria"/>
              </w:rPr>
              <w:tab/>
            </w:r>
          </w:hyperlink>
          <w:hyperlink r:id="rId58" w:anchor="heading=h.29nu60jgujjy">
            <w:r>
              <w:rPr>
                <w:rFonts w:ascii="Times New Roman" w:eastAsia="Times New Roman" w:hAnsi="Times New Roman" w:cs="Times New Roman"/>
                <w:smallCaps/>
                <w:sz w:val="20"/>
                <w:szCs w:val="20"/>
              </w:rPr>
              <w:t>Безпосереднє керівництво Факультетом.</w:t>
            </w:r>
          </w:hyperlink>
          <w:hyperlink r:id="rId59" w:anchor="heading=h.29nu60jgujjy">
            <w:r>
              <w:rPr>
                <w:rFonts w:ascii="Cambria" w:eastAsia="Cambria" w:hAnsi="Cambria" w:cs="Cambria"/>
                <w:smallCaps/>
                <w:sz w:val="20"/>
                <w:szCs w:val="20"/>
              </w:rPr>
              <w:tab/>
              <w:t>13</w:t>
            </w:r>
          </w:hyperlink>
        </w:p>
        <w:p w:rsidR="00192AFA" w:rsidRDefault="0048288A">
          <w:pPr>
            <w:tabs>
              <w:tab w:val="left" w:pos="880"/>
              <w:tab w:val="right" w:pos="9488"/>
            </w:tabs>
            <w:spacing w:after="0"/>
            <w:ind w:left="220"/>
            <w:rPr>
              <w:rFonts w:ascii="Cambria" w:eastAsia="Cambria" w:hAnsi="Cambria" w:cs="Cambria"/>
            </w:rPr>
          </w:pPr>
          <w:hyperlink r:id="rId60" w:anchor="heading=h.2hr6q1r0q5ps">
            <w:r>
              <w:rPr>
                <w:rFonts w:ascii="Times New Roman" w:eastAsia="Times New Roman" w:hAnsi="Times New Roman" w:cs="Times New Roman"/>
                <w:smallCaps/>
                <w:sz w:val="20"/>
                <w:szCs w:val="20"/>
              </w:rPr>
              <w:t>5.3.</w:t>
            </w:r>
          </w:hyperlink>
          <w:hyperlink r:id="rId61" w:anchor="heading=h.2hr6q1r0q5ps">
            <w:r>
              <w:rPr>
                <w:rFonts w:ascii="Cambria" w:eastAsia="Cambria" w:hAnsi="Cambria" w:cs="Cambria"/>
              </w:rPr>
              <w:tab/>
            </w:r>
          </w:hyperlink>
          <w:hyperlink r:id="rId62" w:anchor="heading=h.2hr6q1r0q5ps">
            <w:r>
              <w:rPr>
                <w:rFonts w:ascii="Times New Roman" w:eastAsia="Times New Roman" w:hAnsi="Times New Roman" w:cs="Times New Roman"/>
                <w:smallCaps/>
                <w:sz w:val="20"/>
                <w:szCs w:val="20"/>
              </w:rPr>
              <w:t>Вчена рада Факультету.</w:t>
            </w:r>
          </w:hyperlink>
          <w:hyperlink r:id="rId63" w:anchor="heading=h.2hr6q1r0q5ps">
            <w:r>
              <w:rPr>
                <w:rFonts w:ascii="Cambria" w:eastAsia="Cambria" w:hAnsi="Cambria" w:cs="Cambria"/>
                <w:smallCaps/>
                <w:sz w:val="20"/>
                <w:szCs w:val="20"/>
              </w:rPr>
              <w:tab/>
              <w:t>16</w:t>
            </w:r>
          </w:hyperlink>
        </w:p>
        <w:p w:rsidR="00192AFA" w:rsidRDefault="0048288A">
          <w:pPr>
            <w:tabs>
              <w:tab w:val="left" w:pos="880"/>
              <w:tab w:val="right" w:pos="9488"/>
            </w:tabs>
            <w:spacing w:after="0"/>
            <w:ind w:left="220"/>
            <w:rPr>
              <w:rFonts w:ascii="Cambria" w:eastAsia="Cambria" w:hAnsi="Cambria" w:cs="Cambria"/>
            </w:rPr>
          </w:pPr>
          <w:hyperlink r:id="rId64" w:anchor="heading=h.hnipdloqd60l">
            <w:r>
              <w:rPr>
                <w:rFonts w:ascii="Times New Roman" w:eastAsia="Times New Roman" w:hAnsi="Times New Roman" w:cs="Times New Roman"/>
                <w:smallCaps/>
                <w:sz w:val="20"/>
                <w:szCs w:val="20"/>
              </w:rPr>
              <w:t>5.4.</w:t>
            </w:r>
          </w:hyperlink>
          <w:hyperlink r:id="rId65" w:anchor="heading=h.hnipdloqd60l">
            <w:r>
              <w:rPr>
                <w:rFonts w:ascii="Cambria" w:eastAsia="Cambria" w:hAnsi="Cambria" w:cs="Cambria"/>
              </w:rPr>
              <w:tab/>
            </w:r>
          </w:hyperlink>
          <w:hyperlink r:id="rId66" w:anchor="heading=h.hnipdloqd60l">
            <w:r>
              <w:rPr>
                <w:rFonts w:ascii="Times New Roman" w:eastAsia="Times New Roman" w:hAnsi="Times New Roman" w:cs="Times New Roman"/>
                <w:smallCaps/>
                <w:sz w:val="20"/>
                <w:szCs w:val="20"/>
              </w:rPr>
              <w:t>Робочі та дорадчі органи.</w:t>
            </w:r>
          </w:hyperlink>
          <w:hyperlink r:id="rId67" w:anchor="heading=h.hnipdloqd60l">
            <w:r>
              <w:rPr>
                <w:rFonts w:ascii="Cambria" w:eastAsia="Cambria" w:hAnsi="Cambria" w:cs="Cambria"/>
                <w:smallCaps/>
                <w:sz w:val="20"/>
                <w:szCs w:val="20"/>
              </w:rPr>
              <w:tab/>
              <w:t>20</w:t>
            </w:r>
          </w:hyperlink>
        </w:p>
        <w:p w:rsidR="00192AFA" w:rsidRDefault="0048288A">
          <w:pPr>
            <w:tabs>
              <w:tab w:val="left" w:pos="440"/>
              <w:tab w:val="right" w:pos="9488"/>
            </w:tabs>
            <w:spacing w:before="120" w:after="120"/>
            <w:rPr>
              <w:rFonts w:ascii="Cambria" w:eastAsia="Cambria" w:hAnsi="Cambria" w:cs="Cambria"/>
            </w:rPr>
          </w:pPr>
          <w:hyperlink r:id="rId68" w:anchor="heading=h.x035so1p1smc">
            <w:r>
              <w:rPr>
                <w:rFonts w:ascii="Cambria" w:eastAsia="Cambria" w:hAnsi="Cambria" w:cs="Cambria"/>
                <w:b/>
                <w:bCs/>
                <w:smallCaps/>
                <w:sz w:val="20"/>
                <w:szCs w:val="20"/>
              </w:rPr>
              <w:t>6.</w:t>
            </w:r>
          </w:hyperlink>
          <w:hyperlink r:id="rId69" w:anchor="heading=h.x035so1p1smc">
            <w:r>
              <w:rPr>
                <w:rFonts w:ascii="Cambria" w:eastAsia="Cambria" w:hAnsi="Cambria" w:cs="Cambria"/>
              </w:rPr>
              <w:tab/>
            </w:r>
          </w:hyperlink>
          <w:hyperlink r:id="rId70" w:anchor="heading=h.x035so1p1smc">
            <w:r>
              <w:rPr>
                <w:rFonts w:ascii="Cambria" w:eastAsia="Cambria" w:hAnsi="Cambria" w:cs="Cambria"/>
                <w:b/>
                <w:bCs/>
                <w:smallCaps/>
                <w:sz w:val="20"/>
                <w:szCs w:val="20"/>
              </w:rPr>
              <w:t>ПРАВА ТА ВІДПОВІДАЛЬНІСТЬ</w:t>
            </w:r>
            <w:r>
              <w:rPr>
                <w:rFonts w:ascii="Cambria" w:eastAsia="Cambria" w:hAnsi="Cambria" w:cs="Cambria"/>
                <w:b/>
                <w:bCs/>
                <w:smallCaps/>
                <w:sz w:val="20"/>
                <w:szCs w:val="20"/>
              </w:rPr>
              <w:tab/>
              <w:t>21</w:t>
            </w:r>
          </w:hyperlink>
        </w:p>
        <w:p w:rsidR="00192AFA" w:rsidRDefault="0048288A">
          <w:pPr>
            <w:tabs>
              <w:tab w:val="left" w:pos="440"/>
              <w:tab w:val="right" w:pos="9488"/>
            </w:tabs>
            <w:spacing w:before="120" w:after="120"/>
            <w:rPr>
              <w:rFonts w:ascii="Cambria" w:eastAsia="Cambria" w:hAnsi="Cambria" w:cs="Cambria"/>
            </w:rPr>
          </w:pPr>
          <w:hyperlink r:id="rId71" w:anchor="heading=h.g9in4gbb8gqy">
            <w:r>
              <w:rPr>
                <w:rFonts w:ascii="Cambria" w:eastAsia="Cambria" w:hAnsi="Cambria" w:cs="Cambria"/>
                <w:b/>
                <w:bCs/>
                <w:smallCaps/>
                <w:sz w:val="20"/>
                <w:szCs w:val="20"/>
              </w:rPr>
              <w:t>7.</w:t>
            </w:r>
          </w:hyperlink>
          <w:hyperlink r:id="rId72" w:anchor="heading=h.g9in4gbb8gqy">
            <w:r>
              <w:rPr>
                <w:rFonts w:ascii="Cambria" w:eastAsia="Cambria" w:hAnsi="Cambria" w:cs="Cambria"/>
              </w:rPr>
              <w:tab/>
            </w:r>
          </w:hyperlink>
          <w:hyperlink r:id="rId73" w:anchor="heading=h.g9in4gbb8gqy">
            <w:r>
              <w:rPr>
                <w:rFonts w:ascii="Cambria" w:eastAsia="Cambria" w:hAnsi="Cambria" w:cs="Cambria"/>
                <w:b/>
                <w:bCs/>
                <w:smallCaps/>
                <w:sz w:val="20"/>
                <w:szCs w:val="20"/>
              </w:rPr>
              <w:t>Органи самоврядування ФАКУЛЬТЕТУ</w:t>
            </w:r>
            <w:r>
              <w:rPr>
                <w:rFonts w:ascii="Cambria" w:eastAsia="Cambria" w:hAnsi="Cambria" w:cs="Cambria"/>
                <w:b/>
                <w:bCs/>
                <w:smallCaps/>
                <w:sz w:val="20"/>
                <w:szCs w:val="20"/>
              </w:rPr>
              <w:tab/>
              <w:t>22</w:t>
            </w:r>
          </w:hyperlink>
        </w:p>
        <w:p w:rsidR="00192AFA" w:rsidRDefault="0048288A">
          <w:pPr>
            <w:tabs>
              <w:tab w:val="left" w:pos="880"/>
              <w:tab w:val="right" w:pos="9488"/>
            </w:tabs>
            <w:spacing w:after="0"/>
            <w:ind w:left="220"/>
            <w:rPr>
              <w:rFonts w:ascii="Cambria" w:eastAsia="Cambria" w:hAnsi="Cambria" w:cs="Cambria"/>
            </w:rPr>
          </w:pPr>
          <w:hyperlink r:id="rId74" w:anchor="heading=h.6b6y3d5mndcj">
            <w:r>
              <w:rPr>
                <w:rFonts w:ascii="Times New Roman" w:eastAsia="Times New Roman" w:hAnsi="Times New Roman" w:cs="Times New Roman"/>
                <w:smallCaps/>
                <w:sz w:val="20"/>
                <w:szCs w:val="20"/>
              </w:rPr>
              <w:t>7.1.</w:t>
            </w:r>
          </w:hyperlink>
          <w:hyperlink r:id="rId75" w:anchor="heading=h.6b6y3d5mndcj">
            <w:r>
              <w:rPr>
                <w:rFonts w:ascii="Cambria" w:eastAsia="Cambria" w:hAnsi="Cambria" w:cs="Cambria"/>
              </w:rPr>
              <w:tab/>
            </w:r>
          </w:hyperlink>
          <w:hyperlink r:id="rId76" w:anchor="heading=h.6b6y3d5mndcj">
            <w:r>
              <w:rPr>
                <w:rFonts w:ascii="Times New Roman" w:eastAsia="Times New Roman" w:hAnsi="Times New Roman" w:cs="Times New Roman"/>
                <w:smallCaps/>
                <w:sz w:val="20"/>
                <w:szCs w:val="20"/>
              </w:rPr>
              <w:t>Збори трудового колективу Факультету.</w:t>
            </w:r>
          </w:hyperlink>
          <w:hyperlink r:id="rId77" w:anchor="heading=h.6b6y3d5mndcj">
            <w:r>
              <w:rPr>
                <w:rFonts w:ascii="Cambria" w:eastAsia="Cambria" w:hAnsi="Cambria" w:cs="Cambria"/>
                <w:smallCaps/>
                <w:sz w:val="20"/>
                <w:szCs w:val="20"/>
              </w:rPr>
              <w:tab/>
              <w:t>22</w:t>
            </w:r>
          </w:hyperlink>
        </w:p>
        <w:p w:rsidR="00192AFA" w:rsidRDefault="0048288A">
          <w:pPr>
            <w:tabs>
              <w:tab w:val="left" w:pos="880"/>
              <w:tab w:val="right" w:pos="9488"/>
            </w:tabs>
            <w:spacing w:after="0"/>
            <w:ind w:left="220"/>
            <w:rPr>
              <w:rFonts w:ascii="Cambria" w:eastAsia="Cambria" w:hAnsi="Cambria" w:cs="Cambria"/>
            </w:rPr>
          </w:pPr>
          <w:hyperlink r:id="rId78" w:anchor="heading=h.2lvzfrn61i0p">
            <w:r>
              <w:rPr>
                <w:rFonts w:ascii="Times New Roman" w:eastAsia="Times New Roman" w:hAnsi="Times New Roman" w:cs="Times New Roman"/>
                <w:smallCaps/>
                <w:sz w:val="20"/>
                <w:szCs w:val="20"/>
              </w:rPr>
              <w:t>7.2.</w:t>
            </w:r>
          </w:hyperlink>
          <w:hyperlink r:id="rId79" w:anchor="heading=h.2lvzfrn61i0p">
            <w:r>
              <w:rPr>
                <w:rFonts w:ascii="Cambria" w:eastAsia="Cambria" w:hAnsi="Cambria" w:cs="Cambria"/>
              </w:rPr>
              <w:tab/>
            </w:r>
          </w:hyperlink>
          <w:hyperlink r:id="rId80" w:anchor="heading=h.2lvzfrn61i0p">
            <w:r>
              <w:rPr>
                <w:rFonts w:ascii="Times New Roman" w:eastAsia="Times New Roman" w:hAnsi="Times New Roman" w:cs="Times New Roman"/>
                <w:smallCaps/>
                <w:sz w:val="20"/>
                <w:szCs w:val="20"/>
              </w:rPr>
              <w:t>Студентське самоврядування Факультету.</w:t>
            </w:r>
          </w:hyperlink>
          <w:hyperlink r:id="rId81" w:anchor="heading=h.2lvzfrn61i0p">
            <w:r>
              <w:rPr>
                <w:rFonts w:ascii="Cambria" w:eastAsia="Cambria" w:hAnsi="Cambria" w:cs="Cambria"/>
                <w:smallCaps/>
                <w:sz w:val="20"/>
                <w:szCs w:val="20"/>
              </w:rPr>
              <w:tab/>
              <w:t>23</w:t>
            </w:r>
          </w:hyperlink>
        </w:p>
        <w:p w:rsidR="00192AFA" w:rsidRDefault="0048288A">
          <w:pPr>
            <w:tabs>
              <w:tab w:val="left" w:pos="880"/>
              <w:tab w:val="right" w:pos="9488"/>
            </w:tabs>
            <w:spacing w:after="0"/>
            <w:ind w:left="220"/>
            <w:rPr>
              <w:rFonts w:ascii="Cambria" w:eastAsia="Cambria" w:hAnsi="Cambria" w:cs="Cambria"/>
            </w:rPr>
          </w:pPr>
          <w:hyperlink r:id="rId82" w:anchor="heading=h.bbn1jswmmide">
            <w:r>
              <w:rPr>
                <w:rFonts w:ascii="Times New Roman" w:eastAsia="Times New Roman" w:hAnsi="Times New Roman" w:cs="Times New Roman"/>
                <w:smallCaps/>
                <w:sz w:val="20"/>
                <w:szCs w:val="20"/>
              </w:rPr>
              <w:t>7.3.</w:t>
            </w:r>
          </w:hyperlink>
          <w:hyperlink r:id="rId83" w:anchor="heading=h.bbn1jswmmide">
            <w:r>
              <w:rPr>
                <w:rFonts w:ascii="Cambria" w:eastAsia="Cambria" w:hAnsi="Cambria" w:cs="Cambria"/>
              </w:rPr>
              <w:tab/>
            </w:r>
          </w:hyperlink>
          <w:hyperlink r:id="rId84" w:anchor="heading=h.bbn1jswmmide">
            <w:r>
              <w:rPr>
                <w:rFonts w:ascii="Times New Roman" w:eastAsia="Times New Roman" w:hAnsi="Times New Roman" w:cs="Times New Roman"/>
                <w:smallCaps/>
                <w:sz w:val="20"/>
                <w:szCs w:val="20"/>
              </w:rPr>
              <w:t>Наукове товариство студентів, аспірантів, докторантів і молодих вчених Факультету.</w:t>
            </w:r>
          </w:hyperlink>
          <w:hyperlink r:id="rId85" w:anchor="heading=h.bbn1jswmmide">
            <w:r>
              <w:rPr>
                <w:rFonts w:ascii="Cambria" w:eastAsia="Cambria" w:hAnsi="Cambria" w:cs="Cambria"/>
                <w:smallCaps/>
                <w:sz w:val="20"/>
                <w:szCs w:val="20"/>
              </w:rPr>
              <w:tab/>
              <w:t>2</w:t>
            </w:r>
          </w:hyperlink>
          <w:r>
            <w:rPr>
              <w:rFonts w:ascii="Cambria" w:eastAsia="Cambria" w:hAnsi="Cambria" w:cs="Cambria"/>
            </w:rPr>
            <w:t>4</w:t>
          </w:r>
        </w:p>
        <w:p w:rsidR="00192AFA" w:rsidRDefault="0048288A">
          <w:pPr>
            <w:tabs>
              <w:tab w:val="left" w:pos="440"/>
              <w:tab w:val="right" w:pos="9488"/>
            </w:tabs>
            <w:spacing w:before="120" w:after="120"/>
            <w:rPr>
              <w:rFonts w:ascii="Cambria" w:eastAsia="Cambria" w:hAnsi="Cambria" w:cs="Cambria"/>
            </w:rPr>
          </w:pPr>
          <w:hyperlink r:id="rId86" w:anchor="heading=h.gehi9wd2i37q">
            <w:r>
              <w:rPr>
                <w:rFonts w:ascii="Cambria" w:eastAsia="Cambria" w:hAnsi="Cambria" w:cs="Cambria"/>
                <w:b/>
                <w:bCs/>
                <w:smallCaps/>
                <w:sz w:val="20"/>
                <w:szCs w:val="20"/>
              </w:rPr>
              <w:t>8.</w:t>
            </w:r>
          </w:hyperlink>
          <w:hyperlink r:id="rId87" w:anchor="heading=h.gehi9wd2i37q">
            <w:r>
              <w:rPr>
                <w:rFonts w:ascii="Cambria" w:eastAsia="Cambria" w:hAnsi="Cambria" w:cs="Cambria"/>
              </w:rPr>
              <w:tab/>
            </w:r>
          </w:hyperlink>
          <w:hyperlink r:id="rId88" w:anchor="heading=h.gehi9wd2i37q">
            <w:r>
              <w:rPr>
                <w:rFonts w:ascii="Cambria" w:eastAsia="Cambria" w:hAnsi="Cambria" w:cs="Cambria"/>
                <w:b/>
                <w:bCs/>
                <w:smallCaps/>
                <w:sz w:val="20"/>
                <w:szCs w:val="20"/>
              </w:rPr>
              <w:t>ВЗАЄМОДІЯ ФАКУЛЬТЕТУ З ІНШИМИ ПІДРОЗДІЛАМИ УНІВЕРСИТЕТУ</w:t>
            </w:r>
            <w:r>
              <w:rPr>
                <w:rFonts w:ascii="Cambria" w:eastAsia="Cambria" w:hAnsi="Cambria" w:cs="Cambria"/>
                <w:b/>
                <w:bCs/>
                <w:smallCaps/>
                <w:sz w:val="20"/>
                <w:szCs w:val="20"/>
              </w:rPr>
              <w:tab/>
              <w:t>24</w:t>
            </w:r>
          </w:hyperlink>
        </w:p>
        <w:p w:rsidR="00192AFA" w:rsidRDefault="0048288A">
          <w:pPr>
            <w:tabs>
              <w:tab w:val="left" w:pos="440"/>
              <w:tab w:val="right" w:pos="9488"/>
            </w:tabs>
            <w:spacing w:before="120" w:after="120"/>
            <w:rPr>
              <w:rFonts w:ascii="Cambria" w:eastAsia="Cambria" w:hAnsi="Cambria" w:cs="Cambria"/>
            </w:rPr>
          </w:pPr>
          <w:hyperlink r:id="rId89" w:anchor="heading=h.owas4moxineo">
            <w:r>
              <w:rPr>
                <w:rFonts w:ascii="Cambria" w:eastAsia="Cambria" w:hAnsi="Cambria" w:cs="Cambria"/>
                <w:b/>
                <w:bCs/>
                <w:smallCaps/>
                <w:sz w:val="20"/>
                <w:szCs w:val="20"/>
              </w:rPr>
              <w:t>9.</w:t>
            </w:r>
          </w:hyperlink>
          <w:hyperlink r:id="rId90" w:anchor="heading=h.owas4moxineo">
            <w:r>
              <w:rPr>
                <w:rFonts w:ascii="Cambria" w:eastAsia="Cambria" w:hAnsi="Cambria" w:cs="Cambria"/>
              </w:rPr>
              <w:tab/>
            </w:r>
          </w:hyperlink>
          <w:hyperlink r:id="rId91" w:anchor="heading=h.owas4moxineo">
            <w:r>
              <w:rPr>
                <w:rFonts w:ascii="Cambria" w:eastAsia="Cambria" w:hAnsi="Cambria" w:cs="Cambria"/>
                <w:b/>
                <w:bCs/>
                <w:smallCaps/>
                <w:sz w:val="20"/>
                <w:szCs w:val="20"/>
              </w:rPr>
              <w:t>КОНТРОЛЬ ЗА ДІЯЛЬНІСТЮ ФАКУЛЬТЕТУ</w:t>
            </w:r>
            <w:r>
              <w:rPr>
                <w:rFonts w:ascii="Cambria" w:eastAsia="Cambria" w:hAnsi="Cambria" w:cs="Cambria"/>
                <w:b/>
                <w:bCs/>
                <w:smallCaps/>
                <w:sz w:val="20"/>
                <w:szCs w:val="20"/>
              </w:rPr>
              <w:tab/>
              <w:t>25</w:t>
            </w:r>
          </w:hyperlink>
        </w:p>
        <w:p w:rsidR="00192AFA" w:rsidRDefault="0048288A">
          <w:pPr>
            <w:tabs>
              <w:tab w:val="left" w:pos="660"/>
              <w:tab w:val="right" w:pos="9488"/>
            </w:tabs>
            <w:spacing w:before="120" w:after="120"/>
            <w:rPr>
              <w:rFonts w:ascii="Cambria" w:eastAsia="Cambria" w:hAnsi="Cambria" w:cs="Cambria"/>
            </w:rPr>
          </w:pPr>
          <w:hyperlink r:id="rId92" w:anchor="heading=h.rtwd02dsd1xi">
            <w:r>
              <w:rPr>
                <w:rFonts w:ascii="Cambria" w:eastAsia="Cambria" w:hAnsi="Cambria" w:cs="Cambria"/>
                <w:b/>
                <w:bCs/>
                <w:smallCaps/>
                <w:sz w:val="20"/>
                <w:szCs w:val="20"/>
              </w:rPr>
              <w:t>10.</w:t>
            </w:r>
          </w:hyperlink>
          <w:hyperlink r:id="rId93" w:anchor="heading=h.rtwd02dsd1xi">
            <w:r>
              <w:rPr>
                <w:rFonts w:ascii="Cambria" w:eastAsia="Cambria" w:hAnsi="Cambria" w:cs="Cambria"/>
              </w:rPr>
              <w:tab/>
            </w:r>
          </w:hyperlink>
          <w:hyperlink r:id="rId94" w:anchor="heading=h.rtwd02dsd1xi">
            <w:r>
              <w:rPr>
                <w:rFonts w:ascii="Cambria" w:eastAsia="Cambria" w:hAnsi="Cambria" w:cs="Cambria"/>
                <w:b/>
                <w:bCs/>
                <w:smallCaps/>
                <w:sz w:val="20"/>
                <w:szCs w:val="20"/>
              </w:rPr>
              <w:t>ПРИКІНЦЕВІ ПОЛОЖЕННЯ</w:t>
            </w:r>
            <w:r>
              <w:rPr>
                <w:rFonts w:ascii="Cambria" w:eastAsia="Cambria" w:hAnsi="Cambria" w:cs="Cambria"/>
                <w:b/>
                <w:bCs/>
                <w:smallCaps/>
                <w:sz w:val="20"/>
                <w:szCs w:val="20"/>
              </w:rPr>
              <w:tab/>
              <w:t>25</w:t>
            </w:r>
          </w:hyperlink>
        </w:p>
        <w:p w:rsidR="00192AFA" w:rsidRDefault="0048288A">
          <w:pPr>
            <w:tabs>
              <w:tab w:val="right" w:pos="9488"/>
            </w:tabs>
            <w:spacing w:before="120" w:after="120"/>
            <w:rPr>
              <w:rFonts w:ascii="Cambria" w:eastAsia="Cambria" w:hAnsi="Cambria" w:cs="Cambria"/>
            </w:rPr>
          </w:pPr>
          <w:hyperlink r:id="rId95" w:anchor="heading=h.bp8crkd4u4yo">
            <w:r>
              <w:rPr>
                <w:rFonts w:ascii="Cambria" w:eastAsia="Cambria" w:hAnsi="Cambria" w:cs="Cambria"/>
                <w:b/>
                <w:bCs/>
                <w:smallCaps/>
                <w:sz w:val="20"/>
                <w:szCs w:val="20"/>
              </w:rPr>
              <w:t>Додаток 1</w:t>
            </w:r>
            <w:r>
              <w:rPr>
                <w:rFonts w:ascii="Cambria" w:eastAsia="Cambria" w:hAnsi="Cambria" w:cs="Cambria"/>
                <w:b/>
                <w:bCs/>
                <w:smallCaps/>
                <w:sz w:val="20"/>
                <w:szCs w:val="20"/>
              </w:rPr>
              <w:tab/>
              <w:t>26</w:t>
            </w:r>
          </w:hyperlink>
        </w:p>
        <w:p w:rsidR="00192AFA" w:rsidRDefault="0048288A">
          <w:pPr>
            <w:tabs>
              <w:tab w:val="right" w:pos="9488"/>
            </w:tabs>
            <w:spacing w:before="120" w:after="120"/>
            <w:rPr>
              <w:rFonts w:ascii="Cambria" w:eastAsia="Cambria" w:hAnsi="Cambria" w:cs="Cambria"/>
            </w:rPr>
          </w:pPr>
          <w:hyperlink r:id="rId96" w:anchor="heading=h.wclsf46ufvbp">
            <w:r>
              <w:rPr>
                <w:rFonts w:ascii="Cambria" w:eastAsia="Cambria" w:hAnsi="Cambria" w:cs="Cambria"/>
                <w:b/>
                <w:bCs/>
                <w:smallCaps/>
                <w:sz w:val="20"/>
                <w:szCs w:val="20"/>
              </w:rPr>
              <w:t>Додаток 2</w:t>
            </w:r>
            <w:r>
              <w:rPr>
                <w:rFonts w:ascii="Cambria" w:eastAsia="Cambria" w:hAnsi="Cambria" w:cs="Cambria"/>
                <w:b/>
                <w:bCs/>
                <w:smallCaps/>
                <w:sz w:val="20"/>
                <w:szCs w:val="20"/>
              </w:rPr>
              <w:tab/>
            </w:r>
          </w:hyperlink>
          <w:r>
            <w:rPr>
              <w:rFonts w:ascii="Cambria" w:eastAsia="Cambria" w:hAnsi="Cambria" w:cs="Cambria"/>
            </w:rPr>
            <w:t>28</w:t>
          </w:r>
        </w:p>
        <w:p w:rsidR="00192AFA" w:rsidRDefault="0048288A">
          <w:pPr>
            <w:tabs>
              <w:tab w:val="right" w:pos="9488"/>
            </w:tabs>
            <w:spacing w:before="120" w:after="120"/>
            <w:rPr>
              <w:rFonts w:ascii="Cambria" w:eastAsia="Cambria" w:hAnsi="Cambria" w:cs="Cambria"/>
            </w:rPr>
          </w:pPr>
          <w:hyperlink r:id="rId97" w:anchor="heading=h.scyt6w4qnzo8">
            <w:r>
              <w:rPr>
                <w:rFonts w:ascii="Cambria" w:eastAsia="Cambria" w:hAnsi="Cambria" w:cs="Cambria"/>
                <w:b/>
                <w:bCs/>
                <w:smallCaps/>
                <w:sz w:val="20"/>
                <w:szCs w:val="20"/>
              </w:rPr>
              <w:t>Додаток 3</w:t>
            </w:r>
            <w:r>
              <w:rPr>
                <w:rFonts w:ascii="Cambria" w:eastAsia="Cambria" w:hAnsi="Cambria" w:cs="Cambria"/>
                <w:b/>
                <w:bCs/>
                <w:smallCaps/>
                <w:sz w:val="20"/>
                <w:szCs w:val="20"/>
              </w:rPr>
              <w:tab/>
            </w:r>
          </w:hyperlink>
          <w:r>
            <w:rPr>
              <w:rFonts w:ascii="Cambria" w:eastAsia="Cambria" w:hAnsi="Cambria" w:cs="Cambria"/>
            </w:rPr>
            <w:t>30</w:t>
          </w:r>
        </w:p>
        <w:p w:rsidR="00192AFA" w:rsidRDefault="0048288A">
          <w:pPr>
            <w:tabs>
              <w:tab w:val="right" w:pos="9488"/>
            </w:tabs>
            <w:spacing w:before="120" w:after="120"/>
            <w:rPr>
              <w:rFonts w:ascii="Cambria" w:eastAsia="Cambria" w:hAnsi="Cambria" w:cs="Cambria"/>
            </w:rPr>
          </w:pPr>
          <w:hyperlink r:id="rId98" w:anchor="heading=h.2jwlylsocnsb">
            <w:r>
              <w:rPr>
                <w:rFonts w:ascii="Cambria" w:eastAsia="Cambria" w:hAnsi="Cambria" w:cs="Cambria"/>
                <w:b/>
                <w:bCs/>
                <w:smallCaps/>
                <w:sz w:val="20"/>
                <w:szCs w:val="20"/>
              </w:rPr>
              <w:t>Додаток 4</w:t>
            </w:r>
            <w:r>
              <w:rPr>
                <w:rFonts w:ascii="Cambria" w:eastAsia="Cambria" w:hAnsi="Cambria" w:cs="Cambria"/>
                <w:b/>
                <w:bCs/>
                <w:smallCaps/>
                <w:sz w:val="20"/>
                <w:szCs w:val="20"/>
              </w:rPr>
              <w:tab/>
            </w:r>
          </w:hyperlink>
          <w:r>
            <w:rPr>
              <w:rFonts w:ascii="Cambria" w:eastAsia="Cambria" w:hAnsi="Cambria" w:cs="Cambria"/>
            </w:rPr>
            <w:t>31</w:t>
          </w:r>
        </w:p>
        <w:p w:rsidR="00192AFA" w:rsidRDefault="0048288A">
          <w:r>
            <w:fldChar w:fldCharType="end"/>
          </w:r>
        </w:p>
      </w:sdtContent>
    </w:sdt>
    <w:p w:rsidR="00192AFA" w:rsidRDefault="0048288A">
      <w:pPr>
        <w:pBdr>
          <w:top w:val="nil"/>
          <w:left w:val="nil"/>
          <w:bottom w:val="nil"/>
          <w:right w:val="nil"/>
          <w:between w:val="nil"/>
        </w:pBdr>
        <w:spacing w:after="0" w:line="240" w:lineRule="auto"/>
        <w:jc w:val="center"/>
        <w:rPr>
          <w:rFonts w:ascii="Times New Roman" w:eastAsia="Times New Roman" w:hAnsi="Times New Roman" w:cs="Times New Roman"/>
          <w:b/>
          <w:bCs/>
          <w:sz w:val="28"/>
          <w:szCs w:val="28"/>
          <w:highlight w:val="yellow"/>
        </w:rPr>
      </w:pPr>
      <w:r>
        <w:br w:type="page"/>
      </w:r>
    </w:p>
    <w:p w:rsidR="00192AFA" w:rsidRDefault="0048288A">
      <w:pPr>
        <w:pBdr>
          <w:top w:val="nil"/>
          <w:left w:val="nil"/>
          <w:bottom w:val="nil"/>
          <w:right w:val="nil"/>
          <w:between w:val="nil"/>
        </w:pBd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 xml:space="preserve">ПОЛОЖЕННЯ </w:t>
      </w:r>
    </w:p>
    <w:p w:rsidR="00192AFA" w:rsidRDefault="0048288A">
      <w:pPr>
        <w:pBdr>
          <w:top w:val="nil"/>
          <w:left w:val="nil"/>
          <w:bottom w:val="nil"/>
          <w:right w:val="nil"/>
          <w:between w:val="nil"/>
        </w:pBd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ПРО </w:t>
      </w:r>
      <w:r>
        <w:rPr>
          <w:rFonts w:ascii="Times New Roman" w:eastAsia="Times New Roman" w:hAnsi="Times New Roman" w:cs="Times New Roman"/>
          <w:b/>
          <w:bCs/>
          <w:smallCaps/>
          <w:sz w:val="28"/>
          <w:szCs w:val="28"/>
        </w:rPr>
        <w:t>БІОЛОГІЧНИЙ ФАКУЛЬТЕТ</w:t>
      </w:r>
    </w:p>
    <w:p w:rsidR="00192AFA" w:rsidRDefault="0048288A">
      <w:pPr>
        <w:pBdr>
          <w:top w:val="nil"/>
          <w:left w:val="nil"/>
          <w:bottom w:val="nil"/>
          <w:right w:val="nil"/>
          <w:between w:val="nil"/>
        </w:pBd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ХАРКІВСЬКОГО НАЦІОНАЛЬНОГО УНІВЕРСИТЕТУ </w:t>
      </w:r>
    </w:p>
    <w:p w:rsidR="00192AFA" w:rsidRDefault="0048288A">
      <w:pPr>
        <w:pBdr>
          <w:top w:val="nil"/>
          <w:left w:val="nil"/>
          <w:bottom w:val="nil"/>
          <w:right w:val="nil"/>
          <w:between w:val="nil"/>
        </w:pBd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ІМЕНІ B.H. KAPA3IHA</w:t>
      </w:r>
    </w:p>
    <w:p w:rsidR="00192AFA" w:rsidRDefault="00192AFA">
      <w:pPr>
        <w:pBdr>
          <w:top w:val="nil"/>
          <w:left w:val="nil"/>
          <w:bottom w:val="nil"/>
          <w:right w:val="nil"/>
          <w:between w:val="nil"/>
        </w:pBdr>
        <w:spacing w:after="0" w:line="240" w:lineRule="auto"/>
        <w:ind w:firstLine="567"/>
        <w:jc w:val="center"/>
        <w:rPr>
          <w:rFonts w:ascii="Times New Roman" w:eastAsia="Times New Roman" w:hAnsi="Times New Roman" w:cs="Times New Roman"/>
          <w:b/>
          <w:bCs/>
          <w:sz w:val="28"/>
          <w:szCs w:val="28"/>
        </w:rPr>
      </w:pPr>
    </w:p>
    <w:p w:rsidR="00192AFA" w:rsidRDefault="0048288A">
      <w:pPr>
        <w:numPr>
          <w:ilvl w:val="0"/>
          <w:numId w:val="4"/>
        </w:numPr>
        <w:pBdr>
          <w:top w:val="nil"/>
          <w:left w:val="nil"/>
          <w:bottom w:val="nil"/>
          <w:right w:val="nil"/>
          <w:between w:val="nil"/>
        </w:pBdr>
        <w:spacing w:after="0" w:line="240" w:lineRule="auto"/>
        <w:ind w:left="0" w:firstLine="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ЗАГАЛЬНІ</w:t>
      </w:r>
      <w:r>
        <w:rPr>
          <w:rFonts w:ascii="Times New Roman" w:eastAsia="Times New Roman" w:hAnsi="Times New Roman" w:cs="Times New Roman"/>
          <w:b/>
          <w:bCs/>
          <w:i/>
          <w:iCs/>
          <w:sz w:val="28"/>
          <w:szCs w:val="28"/>
        </w:rPr>
        <w:t xml:space="preserve"> </w:t>
      </w:r>
      <w:r>
        <w:rPr>
          <w:rFonts w:ascii="Times New Roman" w:eastAsia="Times New Roman" w:hAnsi="Times New Roman" w:cs="Times New Roman"/>
          <w:b/>
          <w:bCs/>
          <w:sz w:val="28"/>
          <w:szCs w:val="28"/>
        </w:rPr>
        <w:t>ПОЛОЖЕННЯ</w:t>
      </w:r>
    </w:p>
    <w:p w:rsidR="00192AFA" w:rsidRDefault="00192AFA">
      <w:pPr>
        <w:pBdr>
          <w:top w:val="nil"/>
          <w:left w:val="nil"/>
          <w:bottom w:val="nil"/>
          <w:right w:val="nil"/>
          <w:between w:val="nil"/>
        </w:pBdr>
        <w:spacing w:after="0" w:line="240" w:lineRule="auto"/>
        <w:ind w:firstLine="567"/>
        <w:rPr>
          <w:rFonts w:ascii="Times New Roman" w:eastAsia="Times New Roman" w:hAnsi="Times New Roman" w:cs="Times New Roman"/>
          <w:b/>
          <w:bCs/>
          <w:sz w:val="28"/>
          <w:szCs w:val="28"/>
        </w:rPr>
      </w:pPr>
      <w:bookmarkStart w:id="0" w:name="_heading=h.gjdgxs" w:colFirst="0" w:colLast="0"/>
      <w:bookmarkEnd w:id="0"/>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Положення про Біологічний факультет Харківського національного університету імені В. Н. Каразіна (далі – Положення) розроблене відповідно до законодавства України, зокрема законів України «Про освіту», «Про вищу освіту», «Про наукову і науково-технічну діяльність», Статуту Харківського національного університету імені В. Н. Каразіна (далі – Статут Університету), Колективного договору між адміністрацією та трудовим колективом Харківського національного університету імені В. Н. Каразіна (далі – Колективний договір)  і є локальним нормативно-правовим актом, який регламентує діяльність Біологічний факультет Харківського національного університету імені В.</w:t>
      </w:r>
      <w:r w:rsidR="00A575CA">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rPr>
        <w:t>Н. Каразіна (далі – Факультет) і визначає його загальні правові та організаційні засади діяльності, завдання, функції, права та обов’язки, структуру, порядок організації роботи та взаємодії з іншими структурними підрозділами Університету тощо.</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Факультет є навчально-науковим структурним підрозділом Університету, що об’єднує не менш як три кафедри та/або лабораторії, які у сукупності забезпечують підготовку не менше 200 здобувачів вищої освіти денної та дуальної форм здобуття освіти відповідного ступеня за обраними ними спеціальностями (напрямами) і підпорядкований безпосередньо ректору Університету.</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Факультет не є юридичною особою. </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Офіційна назва Факультету встановлюється рішенням Вченої ради Університету при його створенні та відповідає галузі (галузям) знань, за якими здійснюється підготовка на Факультеті:</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color w:val="000000"/>
          <w:sz w:val="28"/>
          <w:szCs w:val="28"/>
        </w:rPr>
        <w:t xml:space="preserve">українською мовою: </w:t>
      </w:r>
      <w:r>
        <w:rPr>
          <w:rFonts w:ascii="Times New Roman" w:eastAsia="Times New Roman" w:hAnsi="Times New Roman" w:cs="Times New Roman"/>
          <w:b/>
          <w:bCs/>
          <w:sz w:val="28"/>
          <w:szCs w:val="28"/>
        </w:rPr>
        <w:t>Біологічний факультет</w:t>
      </w:r>
      <w:r>
        <w:rPr>
          <w:rFonts w:ascii="Times New Roman" w:eastAsia="Times New Roman" w:hAnsi="Times New Roman" w:cs="Times New Roman"/>
          <w:sz w:val="28"/>
          <w:szCs w:val="28"/>
        </w:rPr>
        <w:t xml:space="preserve"> </w:t>
      </w:r>
      <w:r>
        <w:rPr>
          <w:rFonts w:ascii="Times New Roman" w:eastAsia="Times New Roman" w:hAnsi="Times New Roman" w:cs="Times New Roman"/>
          <w:b/>
          <w:bCs/>
          <w:color w:val="000000"/>
          <w:sz w:val="28"/>
          <w:szCs w:val="28"/>
        </w:rPr>
        <w:t>Харківського національного університету імені В.</w:t>
      </w:r>
      <w:r w:rsidR="00A575CA">
        <w:rPr>
          <w:rFonts w:ascii="Times New Roman" w:eastAsia="Times New Roman" w:hAnsi="Times New Roman" w:cs="Times New Roman"/>
          <w:b/>
          <w:bCs/>
          <w:color w:val="000000"/>
          <w:sz w:val="28"/>
          <w:szCs w:val="28"/>
          <w:lang w:val="uk-UA"/>
        </w:rPr>
        <w:t xml:space="preserve"> </w:t>
      </w:r>
      <w:r>
        <w:rPr>
          <w:rFonts w:ascii="Times New Roman" w:eastAsia="Times New Roman" w:hAnsi="Times New Roman" w:cs="Times New Roman"/>
          <w:b/>
          <w:bCs/>
          <w:color w:val="000000"/>
          <w:sz w:val="28"/>
          <w:szCs w:val="28"/>
        </w:rPr>
        <w:t>Н. Каразіна;</w:t>
      </w:r>
    </w:p>
    <w:p w:rsidR="00192AFA" w:rsidRDefault="0048288A">
      <w:pPr>
        <w:numPr>
          <w:ilvl w:val="2"/>
          <w:numId w:val="4"/>
        </w:num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851"/>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color w:val="000000"/>
          <w:sz w:val="28"/>
          <w:szCs w:val="28"/>
        </w:rPr>
        <w:t xml:space="preserve">англійською мовою: </w:t>
      </w:r>
      <w:r>
        <w:rPr>
          <w:rFonts w:ascii="Times New Roman" w:eastAsia="Times New Roman" w:hAnsi="Times New Roman" w:cs="Times New Roman"/>
          <w:b/>
          <w:bCs/>
          <w:color w:val="222222"/>
          <w:sz w:val="28"/>
          <w:szCs w:val="28"/>
          <w:highlight w:val="white"/>
        </w:rPr>
        <w:t xml:space="preserve">School of Biology </w:t>
      </w:r>
      <w:r>
        <w:rPr>
          <w:rFonts w:ascii="Times New Roman" w:eastAsia="Times New Roman" w:hAnsi="Times New Roman" w:cs="Times New Roman"/>
          <w:b/>
          <w:bCs/>
          <w:color w:val="000000"/>
          <w:sz w:val="28"/>
          <w:szCs w:val="28"/>
        </w:rPr>
        <w:t>of the V.</w:t>
      </w:r>
      <w:r w:rsidR="00B50099">
        <w:rPr>
          <w:rFonts w:ascii="Times New Roman" w:eastAsia="Times New Roman" w:hAnsi="Times New Roman" w:cs="Times New Roman"/>
          <w:b/>
          <w:bCs/>
          <w:color w:val="000000"/>
          <w:sz w:val="28"/>
          <w:szCs w:val="28"/>
          <w:lang w:val="uk-UA"/>
        </w:rPr>
        <w:t xml:space="preserve"> </w:t>
      </w:r>
      <w:r>
        <w:rPr>
          <w:rFonts w:ascii="Times New Roman" w:eastAsia="Times New Roman" w:hAnsi="Times New Roman" w:cs="Times New Roman"/>
          <w:b/>
          <w:bCs/>
          <w:color w:val="000000"/>
          <w:sz w:val="28"/>
          <w:szCs w:val="28"/>
        </w:rPr>
        <w:t>N. Karazin Kharkiv National University</w:t>
      </w:r>
    </w:p>
    <w:p w:rsidR="00192AFA" w:rsidRDefault="0048288A">
      <w:pPr>
        <w:numPr>
          <w:ilvl w:val="1"/>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Скорочена назва Факультету:</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українською мовою: </w:t>
      </w:r>
      <w:r>
        <w:rPr>
          <w:rFonts w:ascii="Times New Roman" w:eastAsia="Times New Roman" w:hAnsi="Times New Roman" w:cs="Times New Roman"/>
          <w:b/>
          <w:bCs/>
          <w:sz w:val="28"/>
          <w:szCs w:val="28"/>
        </w:rPr>
        <w:t>Біологічний факультет</w:t>
      </w:r>
      <w:r>
        <w:rPr>
          <w:rFonts w:ascii="Times New Roman" w:eastAsia="Times New Roman" w:hAnsi="Times New Roman" w:cs="Times New Roman"/>
          <w:i/>
          <w:iCs/>
          <w:sz w:val="28"/>
          <w:szCs w:val="28"/>
        </w:rPr>
        <w:t xml:space="preserve"> </w:t>
      </w:r>
      <w:r>
        <w:rPr>
          <w:rFonts w:ascii="Times New Roman" w:eastAsia="Times New Roman" w:hAnsi="Times New Roman" w:cs="Times New Roman"/>
          <w:b/>
          <w:bCs/>
          <w:color w:val="000000"/>
          <w:sz w:val="28"/>
          <w:szCs w:val="28"/>
        </w:rPr>
        <w:t>Каразінського університету</w:t>
      </w:r>
      <w:r>
        <w:rPr>
          <w:rFonts w:ascii="Times New Roman" w:eastAsia="Times New Roman" w:hAnsi="Times New Roman" w:cs="Times New Roman"/>
          <w:color w:val="000000"/>
          <w:sz w:val="28"/>
          <w:szCs w:val="28"/>
        </w:rPr>
        <w:t>;</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англійською мовою: </w:t>
      </w:r>
      <w:r>
        <w:rPr>
          <w:rFonts w:ascii="Times New Roman" w:eastAsia="Times New Roman" w:hAnsi="Times New Roman" w:cs="Times New Roman"/>
          <w:b/>
          <w:bCs/>
          <w:color w:val="222222"/>
          <w:sz w:val="28"/>
          <w:szCs w:val="28"/>
          <w:highlight w:val="white"/>
        </w:rPr>
        <w:t xml:space="preserve">School of Biology </w:t>
      </w:r>
      <w:r>
        <w:rPr>
          <w:rFonts w:ascii="Times New Roman" w:eastAsia="Times New Roman" w:hAnsi="Times New Roman" w:cs="Times New Roman"/>
          <w:b/>
          <w:bCs/>
          <w:color w:val="000000"/>
          <w:sz w:val="28"/>
          <w:szCs w:val="28"/>
        </w:rPr>
        <w:t>of the  Karazin University</w:t>
      </w:r>
      <w:r>
        <w:rPr>
          <w:rFonts w:ascii="Times New Roman" w:eastAsia="Times New Roman" w:hAnsi="Times New Roman" w:cs="Times New Roman"/>
          <w:color w:val="000000"/>
          <w:sz w:val="28"/>
          <w:szCs w:val="28"/>
        </w:rPr>
        <w:t>.</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color w:val="000000"/>
          <w:sz w:val="28"/>
          <w:szCs w:val="28"/>
        </w:rPr>
        <w:t>Місцезнаходження та інші відомості про Факультет:</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color w:val="000000"/>
          <w:sz w:val="28"/>
          <w:szCs w:val="28"/>
        </w:rPr>
        <w:t xml:space="preserve">Місцезнаходження Факультету: </w:t>
      </w:r>
      <w:r>
        <w:rPr>
          <w:rFonts w:ascii="Times New Roman" w:eastAsia="Times New Roman" w:hAnsi="Times New Roman" w:cs="Times New Roman"/>
          <w:i/>
          <w:iCs/>
          <w:color w:val="000000"/>
          <w:sz w:val="28"/>
          <w:szCs w:val="28"/>
        </w:rPr>
        <w:t>61022, м. Харків, Майдан Свободи, 4.</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color w:val="000000"/>
          <w:sz w:val="28"/>
          <w:szCs w:val="28"/>
        </w:rPr>
        <w:lastRenderedPageBreak/>
        <w:t xml:space="preserve">Телефони: </w:t>
      </w:r>
      <w:r>
        <w:rPr>
          <w:rFonts w:ascii="Times New Roman" w:eastAsia="Times New Roman" w:hAnsi="Times New Roman" w:cs="Times New Roman"/>
          <w:i/>
          <w:iCs/>
          <w:color w:val="000000"/>
          <w:sz w:val="28"/>
          <w:szCs w:val="28"/>
        </w:rPr>
        <w:t>+380939095441 (зазначити).</w:t>
      </w:r>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sz w:val="28"/>
          <w:szCs w:val="28"/>
        </w:rPr>
      </w:pPr>
      <w:r>
        <w:rPr>
          <w:rFonts w:ascii="Times New Roman" w:eastAsia="Times New Roman" w:hAnsi="Times New Roman" w:cs="Times New Roman"/>
          <w:sz w:val="28"/>
          <w:szCs w:val="28"/>
        </w:rPr>
        <w:t xml:space="preserve">E-mail: </w:t>
      </w:r>
      <w:hyperlink r:id="rId99">
        <w:r>
          <w:rPr>
            <w:rFonts w:ascii="Times New Roman" w:eastAsia="Times New Roman" w:hAnsi="Times New Roman" w:cs="Times New Roman"/>
            <w:color w:val="1155CC"/>
            <w:sz w:val="28"/>
            <w:szCs w:val="28"/>
            <w:u w:val="single"/>
          </w:rPr>
          <w:t>biology@karazin.ua</w:t>
        </w:r>
      </w:hyperlink>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i/>
          <w:iCs/>
          <w:sz w:val="28"/>
          <w:szCs w:val="28"/>
        </w:rPr>
        <w:t xml:space="preserve"> </w:t>
      </w:r>
      <w:r>
        <w:rPr>
          <w:rFonts w:ascii="Times New Roman" w:eastAsia="Times New Roman" w:hAnsi="Times New Roman" w:cs="Times New Roman"/>
          <w:color w:val="000000"/>
          <w:sz w:val="28"/>
          <w:szCs w:val="28"/>
        </w:rPr>
        <w:t xml:space="preserve">Офіційний веб-сайт: </w:t>
      </w:r>
      <w:hyperlink r:id="rId100">
        <w:r>
          <w:rPr>
            <w:rFonts w:ascii="Times New Roman" w:eastAsia="Times New Roman" w:hAnsi="Times New Roman" w:cs="Times New Roman"/>
            <w:i/>
            <w:iCs/>
            <w:color w:val="1155CC"/>
            <w:sz w:val="28"/>
            <w:szCs w:val="28"/>
            <w:u w:val="single"/>
          </w:rPr>
          <w:t>https://biology.karazin.ua/</w:t>
        </w:r>
      </w:hyperlink>
    </w:p>
    <w:p w:rsidR="00192AFA" w:rsidRDefault="0048288A">
      <w:pPr>
        <w:numPr>
          <w:ilvl w:val="2"/>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color w:val="000000"/>
          <w:sz w:val="28"/>
          <w:szCs w:val="28"/>
        </w:rPr>
        <w:t xml:space="preserve">Офіційні сторінки в соціальних мережах: </w:t>
      </w:r>
      <w:hyperlink r:id="rId101">
        <w:r>
          <w:rPr>
            <w:rFonts w:ascii="Times New Roman" w:eastAsia="Times New Roman" w:hAnsi="Times New Roman" w:cs="Times New Roman"/>
            <w:color w:val="1155CC"/>
            <w:sz w:val="28"/>
            <w:szCs w:val="28"/>
            <w:u w:val="single"/>
          </w:rPr>
          <w:t>https://www.facebook.com/groups/biology.karazin</w:t>
        </w:r>
      </w:hyperlink>
      <w:r>
        <w:rPr>
          <w:rFonts w:ascii="Times New Roman" w:eastAsia="Times New Roman" w:hAnsi="Times New Roman" w:cs="Times New Roman"/>
          <w:sz w:val="28"/>
          <w:szCs w:val="28"/>
        </w:rPr>
        <w:t xml:space="preserve"> </w:t>
      </w:r>
      <w:r>
        <w:rPr>
          <w:rFonts w:ascii="Times New Roman" w:eastAsia="Times New Roman" w:hAnsi="Times New Roman" w:cs="Times New Roman"/>
          <w:i/>
          <w:iCs/>
          <w:color w:val="000000"/>
          <w:sz w:val="28"/>
          <w:szCs w:val="28"/>
        </w:rPr>
        <w:t>_______</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Факультет має власну емблему (додаток 1) та може мати власні печатку, штамп та бланк у порядку, визначеному локальними нормативними актами Університету.</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Основним видом діяльності Факультету є освітня діяльність у галузі вищої освіти, яка включає навчальну, методичну, наукову, організаційну та організаційно-виховну роботу, а також міжнародну діяльність.</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Здобуття вищої освіти на Факультеті </w:t>
      </w:r>
      <w:r>
        <w:rPr>
          <w:rFonts w:ascii="Times New Roman" w:eastAsia="Times New Roman" w:hAnsi="Times New Roman" w:cs="Times New Roman"/>
          <w:sz w:val="28"/>
          <w:szCs w:val="28"/>
        </w:rPr>
        <w:t xml:space="preserve">може </w:t>
      </w:r>
      <w:r>
        <w:rPr>
          <w:rFonts w:ascii="Times New Roman" w:eastAsia="Times New Roman" w:hAnsi="Times New Roman" w:cs="Times New Roman"/>
          <w:color w:val="000000"/>
          <w:sz w:val="28"/>
          <w:szCs w:val="28"/>
        </w:rPr>
        <w:t>здійснюватися за такими формами: інституційною (очною (денною, вечірньою), заочною, дистанційною; дуальною. Форми здобуття вищої освіти на Факультеті можуть поєднуватися.</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Робота Факультету ґрунтується на принципах науковості, саморозвитку, самоврядування, демократичності, прозорості й відкритості, гуманізму, колегіальності та гласності обговорення питань, віднесених до його компетенції, незалежності від політичних партій, громадських і релігійних організацій. </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 своїй діяльності Факультет керується Конституцією України, законами України «Про освіту», «Про вищу освіту», «Про наукову і науково-технічну діяльність», «Про запобігання корупції», постановами і розпорядженнями Кабінету Міністрів України, іншими нормативно-правових актів, що визначають державну політику в галузі освіти і науки, ДСТУ ISO 9001:2015 «Системи управління якістю. Вимоги», правилами і нормами з охорони праці та безпеки життєдіяльності, Статутом Університету, Антикорупційною програмою Харківського національного університету імені В.</w:t>
      </w:r>
      <w:r w:rsidR="00B50099">
        <w:rPr>
          <w:rFonts w:ascii="Times New Roman" w:eastAsia="Times New Roman" w:hAnsi="Times New Roman" w:cs="Times New Roman"/>
          <w:color w:val="000000"/>
          <w:sz w:val="28"/>
          <w:szCs w:val="28"/>
          <w:lang w:val="uk-UA"/>
        </w:rPr>
        <w:t>_</w:t>
      </w:r>
      <w:r>
        <w:rPr>
          <w:rFonts w:ascii="Times New Roman" w:eastAsia="Times New Roman" w:hAnsi="Times New Roman" w:cs="Times New Roman"/>
          <w:color w:val="000000"/>
          <w:sz w:val="28"/>
          <w:szCs w:val="28"/>
        </w:rPr>
        <w:t>Н. Каразіна,  Настановою з якості Університету, Положенням про організацію освітнього процесу в Харківському націон</w:t>
      </w:r>
      <w:r w:rsidR="00B50099">
        <w:rPr>
          <w:rFonts w:ascii="Times New Roman" w:eastAsia="Times New Roman" w:hAnsi="Times New Roman" w:cs="Times New Roman"/>
          <w:color w:val="000000"/>
          <w:sz w:val="28"/>
          <w:szCs w:val="28"/>
        </w:rPr>
        <w:t>альному університеті імені В.Н</w:t>
      </w:r>
      <w:r w:rsidR="00B50099" w:rsidRPr="00B50099">
        <w:rPr>
          <w:rFonts w:ascii="Times New Roman" w:eastAsia="Times New Roman" w:hAnsi="Times New Roman" w:cs="Times New Roman"/>
          <w:color w:val="FFFFFF" w:themeColor="background1"/>
          <w:sz w:val="28"/>
          <w:szCs w:val="28"/>
        </w:rPr>
        <w:t>.</w:t>
      </w:r>
      <w:r w:rsidR="00B50099" w:rsidRPr="00B50099">
        <w:rPr>
          <w:rFonts w:ascii="Times New Roman" w:eastAsia="Times New Roman" w:hAnsi="Times New Roman" w:cs="Times New Roman"/>
          <w:color w:val="FFFFFF" w:themeColor="background1"/>
          <w:sz w:val="28"/>
          <w:szCs w:val="28"/>
          <w:lang w:val="uk-UA"/>
        </w:rPr>
        <w:t>_</w:t>
      </w:r>
      <w:r>
        <w:rPr>
          <w:rFonts w:ascii="Times New Roman" w:eastAsia="Times New Roman" w:hAnsi="Times New Roman" w:cs="Times New Roman"/>
          <w:color w:val="000000"/>
          <w:sz w:val="28"/>
          <w:szCs w:val="28"/>
        </w:rPr>
        <w:t>Каразіна, Правилами внутрішнього розпорядку Харківського національного університету імені В.</w:t>
      </w:r>
      <w:r w:rsidR="00B50099">
        <w:rPr>
          <w:rFonts w:ascii="Times New Roman" w:eastAsia="Times New Roman" w:hAnsi="Times New Roman" w:cs="Times New Roman"/>
          <w:color w:val="000000"/>
          <w:sz w:val="28"/>
          <w:szCs w:val="28"/>
          <w:lang w:val="uk-UA"/>
        </w:rPr>
        <w:t xml:space="preserve"> </w:t>
      </w:r>
      <w:r>
        <w:rPr>
          <w:rFonts w:ascii="Times New Roman" w:eastAsia="Times New Roman" w:hAnsi="Times New Roman" w:cs="Times New Roman"/>
          <w:color w:val="000000"/>
          <w:sz w:val="28"/>
          <w:szCs w:val="28"/>
        </w:rPr>
        <w:t>Н. Каразіна, іншими документами Університету, рішеннями ректорату, Вченої ради Університету, вченої ради Факультету, наказами та розпорядженнями ректора та проректорів – в межах їх компетенції, декана Факультету а також цим Положенням.</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Факультет підпорядкований ректору Університету.</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Безпосередньо керівництво Факультетом здійснює декан. </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Факультеті діють: колегіальний орган управління - вчена рада; робочий орган – деканат; інші робо</w:t>
      </w:r>
      <w:r>
        <w:rPr>
          <w:rFonts w:ascii="Times New Roman" w:eastAsia="Times New Roman" w:hAnsi="Times New Roman" w:cs="Times New Roman"/>
          <w:sz w:val="28"/>
          <w:szCs w:val="28"/>
        </w:rPr>
        <w:t>ч</w:t>
      </w:r>
      <w:r>
        <w:rPr>
          <w:rFonts w:ascii="Times New Roman" w:eastAsia="Times New Roman" w:hAnsi="Times New Roman" w:cs="Times New Roman"/>
          <w:color w:val="000000"/>
          <w:sz w:val="28"/>
          <w:szCs w:val="28"/>
        </w:rPr>
        <w:t xml:space="preserve">і та дорадчі органи. </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Органом громадського самоврядування Факультету є збори трудового колективу  Факультету. </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На Факультеті також діють відповідні органи студентського самоврядування, первинних профспілкових організації співробітників та здобувачів вищої освіти.</w:t>
      </w:r>
    </w:p>
    <w:p w:rsidR="00192AFA" w:rsidRDefault="0048288A">
      <w:pPr>
        <w:numPr>
          <w:ilvl w:val="1"/>
          <w:numId w:val="4"/>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Робота Факультету здійснюється відповідно до планів (довгострокових та річних), які охоплюють освітню, наукову, інноваційну, міжнародну та інші види діяльності. План роботи затверджується деканом Факультету після прийняття плану вченою радою Факультету. </w:t>
      </w:r>
    </w:p>
    <w:p w:rsidR="00192AFA" w:rsidRPr="00F37EFC" w:rsidRDefault="00192AFA">
      <w:pPr>
        <w:pBdr>
          <w:top w:val="nil"/>
          <w:left w:val="nil"/>
          <w:bottom w:val="nil"/>
          <w:right w:val="nil"/>
          <w:between w:val="nil"/>
        </w:pBdr>
        <w:spacing w:after="0" w:line="240" w:lineRule="auto"/>
        <w:rPr>
          <w:rFonts w:ascii="Times New Roman" w:eastAsia="Times New Roman" w:hAnsi="Times New Roman" w:cs="Times New Roman"/>
          <w:color w:val="000000"/>
          <w:sz w:val="16"/>
          <w:szCs w:val="28"/>
        </w:rPr>
      </w:pPr>
    </w:p>
    <w:p w:rsidR="00192AFA" w:rsidRDefault="0048288A">
      <w:pPr>
        <w:numPr>
          <w:ilvl w:val="0"/>
          <w:numId w:val="5"/>
        </w:num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Мета та основні завдання Факультету</w:t>
      </w:r>
    </w:p>
    <w:p w:rsidR="00192AFA" w:rsidRPr="00F37EFC" w:rsidRDefault="00192AFA">
      <w:pPr>
        <w:pBdr>
          <w:top w:val="nil"/>
          <w:left w:val="nil"/>
          <w:bottom w:val="nil"/>
          <w:right w:val="nil"/>
          <w:between w:val="nil"/>
        </w:pBdr>
        <w:spacing w:after="0" w:line="240" w:lineRule="auto"/>
        <w:ind w:left="450"/>
        <w:rPr>
          <w:rFonts w:ascii="Times New Roman" w:eastAsia="Times New Roman" w:hAnsi="Times New Roman" w:cs="Times New Roman"/>
          <w:color w:val="000000"/>
          <w:sz w:val="18"/>
          <w:szCs w:val="28"/>
        </w:rPr>
      </w:pPr>
    </w:p>
    <w:p w:rsidR="00192AFA" w:rsidRDefault="0048288A">
      <w:pPr>
        <w:numPr>
          <w:ilvl w:val="1"/>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Метою діяльності Факультету є забезпечення необхідних умов для отримання здобувачами вищої освіти відповідного ступеню за першим (бакалаврським), другим (магістерським), третім (освітньо-науковим) вищої освіти та науковим рівнями з урахуванням сучасних досягнень науки і практики зі спеціальностей відповідних галузей знань, перепідготовки та підвищення кваліфікації фахівців відповідного освітнього рівня відповідно до національних та міжнародних стандартів. </w:t>
      </w:r>
      <w:r>
        <w:rPr>
          <w:rFonts w:ascii="Times New Roman" w:eastAsia="Times New Roman" w:hAnsi="Times New Roman" w:cs="Times New Roman"/>
          <w:color w:val="000000"/>
          <w:sz w:val="28"/>
          <w:szCs w:val="28"/>
        </w:rPr>
        <w:t xml:space="preserve"> </w:t>
      </w:r>
    </w:p>
    <w:p w:rsidR="00192AFA" w:rsidRDefault="0048288A">
      <w:pPr>
        <w:numPr>
          <w:ilvl w:val="1"/>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Основними завданнями Факультету є:</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Провадження на високому рівні освітньої діяльності, яка забезпечує здобуття вищої освіти за відповідними освітніми чи науковими програмами (в тому числі за узгодженими із іншими закладами вищої освіти (науковими установами), зокрема іноземними) відповідного ступеня, напрямів підготовки, спеціальностями (спеціалізаціями), перелік яких є невід’ємною частиною цього Положення  (додаток 2).</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Провадження наукової діяльності шляхом проведення наукових досліджень, підготовки наукових кадрів вищої кваліфікації і використання здобутих результатів в освітньому процесі.</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Забезпечення академічної доброчесності та етики академічних взаємовідносин. Забезпечення функціонування ефективної системи запобігання та виявлення академічного плагіату, самоплагіату, фабрикації, фальсифікації, списування, обману, хабарництва, </w:t>
      </w:r>
      <w:r>
        <w:rPr>
          <w:rFonts w:ascii="Times New Roman" w:eastAsia="Times New Roman" w:hAnsi="Times New Roman" w:cs="Times New Roman"/>
          <w:sz w:val="28"/>
          <w:szCs w:val="28"/>
        </w:rPr>
        <w:t>необ’єктивного</w:t>
      </w:r>
      <w:r>
        <w:rPr>
          <w:rFonts w:ascii="Times New Roman" w:eastAsia="Times New Roman" w:hAnsi="Times New Roman" w:cs="Times New Roman"/>
          <w:color w:val="000000"/>
          <w:sz w:val="28"/>
          <w:szCs w:val="28"/>
        </w:rPr>
        <w:t xml:space="preserve"> оцінювання в наукових роботах наукових, науково-педагогічних, педагогічних, інших працівників і здобувачів вищої освіти, яка базується на принципах науковості, взаємної довіри, поваги і відповідальності. </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Впровадження в освітній процес здобутків наукової та інноваційної діяльності, гнучких освітніх програм, програм підвищення кваліфікації (сертифікаційних програм тощо) та інформаційних технологій навчання, створення й відкриття нових напрямів і спеціальностей для підготовки фахівців із спеціалізацією на підготовці (підвищенні кваліфікації тощо) фахівців для сфери міжнародних відносин та міжнародного бізнесу.</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Забезпечення культурного і духовного розвитку особистості, формування особистості шляхом утвердження в учасників освітнього процесу </w:t>
      </w:r>
      <w:r>
        <w:rPr>
          <w:rFonts w:ascii="Times New Roman" w:eastAsia="Times New Roman" w:hAnsi="Times New Roman" w:cs="Times New Roman"/>
          <w:color w:val="000000"/>
          <w:sz w:val="28"/>
          <w:szCs w:val="28"/>
        </w:rPr>
        <w:lastRenderedPageBreak/>
        <w:t>моральних цінностей, соціальної активності, громадянської позиції та відповідальності, здорового способу життя, вміння вільно мислити та самоорганізовуватися в сучасних умовах.</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Просвітницька діяльність, поширення наукових знань серед населення, підвищення освітнього і культурного рівня громадян.</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Налагодження міжнародних зв’язків і провадження міжнародної діяльності в галузі освіти, науки.</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Вивчення попиту ринку праці на спеціальності, дотичні до профілю Факультету, забезпечення відповідності змісту освіти майбутніх фахівців потребам ринку праці та сприяння працевлаштуванню випускників, реалізація проєктів, спрямованих на побудову індивідуальних освітніх траєкторій для отримання крос-галузевих спеціалізацій та/або надпрофесійних умінь та навичок, впровадження спеціальних індивідуальних/корпоративних тренінгових/освітніх програм.</w:t>
      </w:r>
    </w:p>
    <w:p w:rsidR="00192AFA" w:rsidRDefault="0048288A">
      <w:pPr>
        <w:numPr>
          <w:ilvl w:val="1"/>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Факультет може виконувати інші завдання, які пов’язані з основними завданнями його діяльності.</w:t>
      </w:r>
    </w:p>
    <w:p w:rsidR="00192AFA" w:rsidRPr="00F37EFC" w:rsidRDefault="00192AFA">
      <w:pPr>
        <w:pBdr>
          <w:top w:val="nil"/>
          <w:left w:val="nil"/>
          <w:bottom w:val="nil"/>
          <w:right w:val="nil"/>
          <w:between w:val="nil"/>
        </w:pBdr>
        <w:spacing w:after="0" w:line="240" w:lineRule="auto"/>
        <w:ind w:left="851"/>
        <w:jc w:val="both"/>
        <w:rPr>
          <w:rFonts w:ascii="Times New Roman" w:eastAsia="Times New Roman" w:hAnsi="Times New Roman" w:cs="Times New Roman"/>
          <w:color w:val="000000"/>
          <w:sz w:val="12"/>
          <w:szCs w:val="28"/>
        </w:rPr>
      </w:pPr>
    </w:p>
    <w:p w:rsidR="00192AFA" w:rsidRDefault="0048288A">
      <w:pPr>
        <w:numPr>
          <w:ilvl w:val="0"/>
          <w:numId w:val="5"/>
        </w:num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ФУНКЦІЇ ФАКУЛЬТЕТУ</w:t>
      </w:r>
    </w:p>
    <w:p w:rsidR="00192AFA" w:rsidRPr="00F37EFC" w:rsidRDefault="00192AFA">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16"/>
          <w:szCs w:val="28"/>
        </w:rPr>
      </w:pPr>
    </w:p>
    <w:p w:rsidR="00192AFA" w:rsidRDefault="0048288A">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Мета і завдання Факультету реалізуються через  такі функції.</w:t>
      </w:r>
    </w:p>
    <w:p w:rsidR="00192AFA" w:rsidRDefault="0048288A">
      <w:pPr>
        <w:numPr>
          <w:ilvl w:val="1"/>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З освітньої діяльності:</w:t>
      </w:r>
    </w:p>
    <w:p w:rsidR="00192AFA" w:rsidRDefault="0048288A">
      <w:pPr>
        <w:numPr>
          <w:ilvl w:val="2"/>
          <w:numId w:val="5"/>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Організація </w:t>
      </w:r>
      <w:r>
        <w:rPr>
          <w:rFonts w:ascii="Times New Roman" w:eastAsia="Times New Roman" w:hAnsi="Times New Roman" w:cs="Times New Roman"/>
          <w:sz w:val="28"/>
          <w:szCs w:val="28"/>
          <w:highlight w:val="white"/>
        </w:rPr>
        <w:t>провадження освітньої діяльності на відповідних рівнях вищої освіти в межах ліцензованого обсягу або на провадження освітньої діяльності за освітньою програмою, що передбачає присвоєння професійної кваліфікації з професій, для яких запроваджено додаткове регулювання, в межах визначеного для такої програми ліцензованого обсягу додатково до ліцензованого обсягу на відповідному рівні.</w:t>
      </w:r>
    </w:p>
    <w:p w:rsidR="00192AFA" w:rsidRDefault="00F37EFC" w:rsidP="00F37EFC">
      <w:pPr>
        <w:pBdr>
          <w:top w:val="nil"/>
          <w:left w:val="nil"/>
          <w:bottom w:val="nil"/>
          <w:right w:val="nil"/>
          <w:between w:val="nil"/>
        </w:pBdr>
        <w:spacing w:after="0" w:line="240" w:lineRule="auto"/>
        <w:ind w:left="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3.1.2.  </w:t>
      </w:r>
      <w:r w:rsidR="0048288A">
        <w:rPr>
          <w:rFonts w:ascii="Times New Roman" w:eastAsia="Times New Roman" w:hAnsi="Times New Roman" w:cs="Times New Roman"/>
          <w:color w:val="000000"/>
          <w:sz w:val="28"/>
          <w:szCs w:val="28"/>
        </w:rPr>
        <w:t>Аналіз поточної та підсумкової успішності здобувачів вищої освіти.</w:t>
      </w:r>
    </w:p>
    <w:p w:rsidR="00192AFA" w:rsidRDefault="0048288A">
      <w:pPr>
        <w:numPr>
          <w:ilvl w:val="2"/>
          <w:numId w:val="1"/>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Організація атестації здобувачів вищої освіти, які отримують ступінь бакалавра і магістра.</w:t>
      </w:r>
    </w:p>
    <w:p w:rsidR="00192AFA" w:rsidRDefault="0048288A">
      <w:pPr>
        <w:numPr>
          <w:ilvl w:val="2"/>
          <w:numId w:val="1"/>
        </w:numPr>
        <w:pBdr>
          <w:top w:val="nil"/>
          <w:left w:val="nil"/>
          <w:bottom w:val="nil"/>
          <w:right w:val="nil"/>
          <w:between w:val="nil"/>
        </w:pBdr>
        <w:spacing w:after="0" w:line="240" w:lineRule="auto"/>
        <w:ind w:left="0"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Організація практик та стажування здобувачів вищої освіти на підприємствах, в установах, організаціях, у тому числі за кордоном.</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Системне впровадження дуальної форми навчання та навчання через дослідження для усунення основних недоліків традиційних форм і методів навчання, подолання розривів між теорією і практикою, освітою й виробництвом.</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формуванні показників державного замовлення з підготовки фахівців.</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роботі приймальної комісії Університету, організації та проведенні вступної кампанії.</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складанні розкладів занять, заліків й екзаменів, контроль за якістю їх проведення.</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Затвердження індивідуальних навчальних планів та графіків навчальної роботи здобувачів вищої освіти.</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Контроль за виконанням навчальних планів та програм підготовки здобувачів вищої освіти освітнього ступеня бакалавр та магістр, а також здобувачів наукового ступеня.</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відвідування занять здобувачами вищої освіти та обліку їхньої успішності.</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Моніторинг ведення журналів, аналіз результатів успішності та вжитих заходів для зміцнення навчальної дисципліни здобувачів вищої освіти та підвищення якості навчання.</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проведення заліків, екзаменів здобувачів вищої освіти, їхньої участі у ректорському контролі знань.</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Удосконалення методів оцінювання якості освітнього процесу.</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та контроль обліку і звітування щодо успішності та якості навчання здобувачів вищої освіти на Факультеті.</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Підготовка проектів наказів Університету про переведення здобувачів вищої освіти на наступний курс, відрахування або поновлення, про надання академічних відпусток, нарахування стипендій, допуск до занять тощо.</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Внесення пропозицій Університету щодо допуску здобувачів вищої освіти до атестації екзаменаційними комісіями, кваліфікаційних екзаменів, захисту дипломних проектів (робіт).</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Внесення пропозицій ректору Університету щодо складу екзаменаційних комісій за напрямами і спеціальностями підготовки.</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проведення атестації випускників, забезпечення умов для ефективної роботи екзаменаційних комісій.</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та координація вивчення потреб ринку праці у фахівцях за спеціальностями Факультету  та розроблення пропозицій оптимізації освітніх програм.</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роботи стипендіальної комісії Факультету .</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Впровадження та вдосконалення системи забезпечення якості освітньої діяльності та якості вищої освіти.</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роботи на Факультеті  щодо дотримання принципів академічної доброчесності учасниками освітнього процесу.</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та координація процесу реалізації права на академічну мобільність здобувачів вищої освіти.</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Організація, координація і реалізація освітніх/тренінгових програм (індивідуальних/корпоративних) навчання/підвищення кваліфікації, сертифікаційних програм індивідуальної освітньої траєкторії, інших  освітніх продуктів за галуззю (галузями) та спеціальностями (спеціалізаціями) Факультету.</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Інші функції в освітній діяльності відповідно до положень та процедур Університету, наказів </w:t>
      </w:r>
      <w:r w:rsidR="00B50099">
        <w:rPr>
          <w:rFonts w:ascii="Times New Roman" w:eastAsia="Times New Roman" w:hAnsi="Times New Roman" w:cs="Times New Roman"/>
          <w:color w:val="000000"/>
          <w:sz w:val="28"/>
          <w:szCs w:val="28"/>
          <w:lang w:val="uk-UA"/>
        </w:rPr>
        <w:t>і</w:t>
      </w:r>
      <w:r>
        <w:rPr>
          <w:rFonts w:ascii="Times New Roman" w:eastAsia="Times New Roman" w:hAnsi="Times New Roman" w:cs="Times New Roman"/>
          <w:color w:val="000000"/>
          <w:sz w:val="28"/>
          <w:szCs w:val="28"/>
        </w:rPr>
        <w:t xml:space="preserve"> розпоряджень ректора, проректора згідно з розподілом повноважень.</w:t>
      </w:r>
    </w:p>
    <w:p w:rsidR="00B50099" w:rsidRPr="00B50099" w:rsidRDefault="0048288A" w:rsidP="00B50099">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 методичної роботи.</w:t>
      </w:r>
      <w:r w:rsidR="00B50099">
        <w:rPr>
          <w:rFonts w:ascii="Times New Roman" w:eastAsia="Times New Roman" w:hAnsi="Times New Roman" w:cs="Times New Roman"/>
          <w:color w:val="000000"/>
          <w:sz w:val="28"/>
          <w:szCs w:val="28"/>
          <w:lang w:val="uk-UA"/>
        </w:rPr>
        <w:t xml:space="preserve"> </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lastRenderedPageBreak/>
        <w:t xml:space="preserve">3.2.1. </w:t>
      </w:r>
      <w:r w:rsidR="0048288A" w:rsidRPr="00B50099">
        <w:rPr>
          <w:rFonts w:ascii="Times New Roman" w:eastAsia="Times New Roman" w:hAnsi="Times New Roman" w:cs="Times New Roman"/>
          <w:color w:val="000000"/>
          <w:sz w:val="28"/>
          <w:szCs w:val="28"/>
        </w:rPr>
        <w:t>Організація та участь у ліцензуванні та акредитації відповідних спеціальностей, у підготовці ліцензійних справ за спеціальностями та акредитаційних справ освітніх програм Факультету.</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3.2.2. </w:t>
      </w:r>
      <w:r w:rsidR="0048288A">
        <w:rPr>
          <w:rFonts w:ascii="Times New Roman" w:eastAsia="Times New Roman" w:hAnsi="Times New Roman" w:cs="Times New Roman"/>
          <w:color w:val="000000"/>
          <w:sz w:val="28"/>
          <w:szCs w:val="28"/>
        </w:rPr>
        <w:t>Організація та участь у розробленні та впровадженні стандартів вищої освіти за ліцензованими спеціальностями (з урахуванням спеціалізацій).</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3.2.3. </w:t>
      </w:r>
      <w:r w:rsidR="0048288A">
        <w:rPr>
          <w:rFonts w:ascii="Times New Roman" w:eastAsia="Times New Roman" w:hAnsi="Times New Roman" w:cs="Times New Roman"/>
          <w:color w:val="000000"/>
          <w:sz w:val="28"/>
          <w:szCs w:val="28"/>
        </w:rPr>
        <w:t>Організація та участь у підготовці і затвердженні в установленому порядку навчально-методичних комплексів дисциплін відповідних спеціальностей і спеціалізацій.</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3.2.4. </w:t>
      </w:r>
      <w:r w:rsidR="0048288A">
        <w:rPr>
          <w:rFonts w:ascii="Times New Roman" w:eastAsia="Times New Roman" w:hAnsi="Times New Roman" w:cs="Times New Roman"/>
          <w:color w:val="000000"/>
          <w:sz w:val="28"/>
          <w:szCs w:val="28"/>
        </w:rPr>
        <w:t>Організація розроблення та вдосконалення переліку компетенцій для підготовки здобувачів освіти відповідних рівнів за спеціальностями Факультету.</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3.2.5. </w:t>
      </w:r>
      <w:r w:rsidR="0048288A">
        <w:rPr>
          <w:rFonts w:ascii="Times New Roman" w:eastAsia="Times New Roman" w:hAnsi="Times New Roman" w:cs="Times New Roman"/>
          <w:color w:val="000000"/>
          <w:sz w:val="28"/>
          <w:szCs w:val="28"/>
        </w:rPr>
        <w:t>Організація розроблення на підставі переліку компетенцій структурно-логічних схем, навчальних і робочих навчальних планів зі спеціальностей кафедр Факультету .</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3.2.6. </w:t>
      </w:r>
      <w:r w:rsidR="0048288A">
        <w:rPr>
          <w:rFonts w:ascii="Times New Roman" w:eastAsia="Times New Roman" w:hAnsi="Times New Roman" w:cs="Times New Roman"/>
          <w:color w:val="000000"/>
          <w:sz w:val="28"/>
          <w:szCs w:val="28"/>
        </w:rPr>
        <w:t>Організація розроблення, узгодження та затвердження робочих навчальних планів за спеціальностями кафедр Факультету .</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3.2.7. </w:t>
      </w:r>
      <w:r w:rsidR="0048288A">
        <w:rPr>
          <w:rFonts w:ascii="Times New Roman" w:eastAsia="Times New Roman" w:hAnsi="Times New Roman" w:cs="Times New Roman"/>
          <w:color w:val="000000"/>
          <w:sz w:val="28"/>
          <w:szCs w:val="28"/>
        </w:rPr>
        <w:t>Організація розроблення навчальних і робочих програм навчальних дисциплін кафедр, наскрізних програм та програм практик.</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3.2.8. </w:t>
      </w:r>
      <w:r w:rsidR="0048288A">
        <w:rPr>
          <w:rFonts w:ascii="Times New Roman" w:eastAsia="Times New Roman" w:hAnsi="Times New Roman" w:cs="Times New Roman"/>
          <w:color w:val="000000"/>
          <w:sz w:val="28"/>
          <w:szCs w:val="28"/>
        </w:rPr>
        <w:t>Удосконалення змісту навчання з урахуванням сучасного рівня та перспектив розвитку науки, техніки, технологій та організації операційної діяльності.</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3.2.9. </w:t>
      </w:r>
      <w:r w:rsidR="0048288A">
        <w:rPr>
          <w:rFonts w:ascii="Times New Roman" w:eastAsia="Times New Roman" w:hAnsi="Times New Roman" w:cs="Times New Roman"/>
          <w:color w:val="000000"/>
          <w:sz w:val="28"/>
          <w:szCs w:val="28"/>
        </w:rPr>
        <w:t>Організація впровадження прогресивних методів, новітніх методик, сучасних інформаційних та інноваційних технологій навчання.</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3.2.10. </w:t>
      </w:r>
      <w:r w:rsidR="0048288A">
        <w:rPr>
          <w:rFonts w:ascii="Times New Roman" w:eastAsia="Times New Roman" w:hAnsi="Times New Roman" w:cs="Times New Roman"/>
          <w:color w:val="000000"/>
          <w:sz w:val="28"/>
          <w:szCs w:val="28"/>
        </w:rPr>
        <w:t>Координація навчально-методичного й інформаційного забезпечення освітнього процесу та програм підготовки обов’язковою та додатковою навчальною і навчально-методичною літературою, контроль за ним.</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3.2.11. </w:t>
      </w:r>
      <w:r w:rsidR="0048288A">
        <w:rPr>
          <w:rFonts w:ascii="Times New Roman" w:eastAsia="Times New Roman" w:hAnsi="Times New Roman" w:cs="Times New Roman"/>
          <w:color w:val="000000"/>
          <w:sz w:val="28"/>
          <w:szCs w:val="28"/>
        </w:rPr>
        <w:t>Організація розроблення тематики курсових і дипломних проектів (робіт).</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3.2.12. </w:t>
      </w:r>
      <w:r w:rsidR="0048288A">
        <w:rPr>
          <w:rFonts w:ascii="Times New Roman" w:eastAsia="Times New Roman" w:hAnsi="Times New Roman" w:cs="Times New Roman"/>
          <w:color w:val="000000"/>
          <w:sz w:val="28"/>
          <w:szCs w:val="28"/>
        </w:rPr>
        <w:t>Організація розроблення та контроль актуальності навчально-методичних комплексів з навчальних дисциплін.</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3.2.13. </w:t>
      </w:r>
      <w:r w:rsidR="0048288A">
        <w:rPr>
          <w:rFonts w:ascii="Times New Roman" w:eastAsia="Times New Roman" w:hAnsi="Times New Roman" w:cs="Times New Roman"/>
          <w:color w:val="000000"/>
          <w:sz w:val="28"/>
          <w:szCs w:val="28"/>
        </w:rPr>
        <w:t>Загальне керівництво підготовкою підручників, навчальних посібників, інших навчально-методичних матеріалів з наук (дисциплін) кафедр Факультету.</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3.2.14. </w:t>
      </w:r>
      <w:r w:rsidR="0048288A">
        <w:rPr>
          <w:rFonts w:ascii="Times New Roman" w:eastAsia="Times New Roman" w:hAnsi="Times New Roman" w:cs="Times New Roman"/>
          <w:color w:val="000000"/>
          <w:sz w:val="28"/>
          <w:szCs w:val="28"/>
        </w:rPr>
        <w:t xml:space="preserve">Контроль </w:t>
      </w:r>
      <w:r>
        <w:rPr>
          <w:rFonts w:ascii="Times New Roman" w:eastAsia="Times New Roman" w:hAnsi="Times New Roman" w:cs="Times New Roman"/>
          <w:color w:val="000000"/>
          <w:sz w:val="28"/>
          <w:szCs w:val="28"/>
          <w:lang w:val="uk-UA"/>
        </w:rPr>
        <w:t xml:space="preserve">за  </w:t>
      </w:r>
      <w:r w:rsidR="0048288A">
        <w:rPr>
          <w:rFonts w:ascii="Times New Roman" w:eastAsia="Times New Roman" w:hAnsi="Times New Roman" w:cs="Times New Roman"/>
          <w:color w:val="000000"/>
          <w:sz w:val="28"/>
          <w:szCs w:val="28"/>
        </w:rPr>
        <w:t>видання</w:t>
      </w:r>
      <w:r>
        <w:rPr>
          <w:rFonts w:ascii="Times New Roman" w:eastAsia="Times New Roman" w:hAnsi="Times New Roman" w:cs="Times New Roman"/>
          <w:color w:val="000000"/>
          <w:sz w:val="28"/>
          <w:szCs w:val="28"/>
          <w:lang w:val="uk-UA"/>
        </w:rPr>
        <w:t>м</w:t>
      </w:r>
      <w:r w:rsidR="0048288A">
        <w:rPr>
          <w:rFonts w:ascii="Times New Roman" w:eastAsia="Times New Roman" w:hAnsi="Times New Roman" w:cs="Times New Roman"/>
          <w:color w:val="000000"/>
          <w:sz w:val="28"/>
          <w:szCs w:val="28"/>
        </w:rPr>
        <w:t xml:space="preserve"> підручників, навчальних посібників, методичних розробок, рекомендацій, вказівок, а також іншої навчальної літератури, </w:t>
      </w:r>
      <w:r>
        <w:rPr>
          <w:rFonts w:ascii="Times New Roman" w:eastAsia="Times New Roman" w:hAnsi="Times New Roman" w:cs="Times New Roman"/>
          <w:color w:val="000000"/>
          <w:sz w:val="28"/>
          <w:szCs w:val="28"/>
          <w:lang w:val="uk-UA"/>
        </w:rPr>
        <w:t xml:space="preserve">а також </w:t>
      </w:r>
      <w:r w:rsidR="0048288A">
        <w:rPr>
          <w:rFonts w:ascii="Times New Roman" w:eastAsia="Times New Roman" w:hAnsi="Times New Roman" w:cs="Times New Roman"/>
          <w:color w:val="000000"/>
          <w:sz w:val="28"/>
          <w:szCs w:val="28"/>
        </w:rPr>
        <w:t>засобів навчання та навчального обладнання.</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3.2.15. </w:t>
      </w:r>
      <w:r w:rsidR="0048288A">
        <w:rPr>
          <w:rFonts w:ascii="Times New Roman" w:eastAsia="Times New Roman" w:hAnsi="Times New Roman" w:cs="Times New Roman"/>
          <w:color w:val="000000"/>
          <w:sz w:val="28"/>
          <w:szCs w:val="28"/>
        </w:rPr>
        <w:t>Організація розроблення та застосування засобів діагностики змісту і якості навчання (тестові завдання, завдання для модульних контрольних робі</w:t>
      </w:r>
      <w:r w:rsidR="007A6612">
        <w:rPr>
          <w:rFonts w:ascii="Times New Roman" w:eastAsia="Times New Roman" w:hAnsi="Times New Roman" w:cs="Times New Roman"/>
          <w:color w:val="000000"/>
          <w:sz w:val="28"/>
          <w:szCs w:val="28"/>
        </w:rPr>
        <w:t>т, екзаменаційні білети тощо) а також</w:t>
      </w:r>
      <w:r w:rsidR="0048288A">
        <w:rPr>
          <w:rFonts w:ascii="Times New Roman" w:eastAsia="Times New Roman" w:hAnsi="Times New Roman" w:cs="Times New Roman"/>
          <w:color w:val="000000"/>
          <w:sz w:val="28"/>
          <w:szCs w:val="28"/>
        </w:rPr>
        <w:t xml:space="preserve"> систем</w:t>
      </w:r>
      <w:r w:rsidR="007A6612">
        <w:rPr>
          <w:rFonts w:ascii="Times New Roman" w:eastAsia="Times New Roman" w:hAnsi="Times New Roman" w:cs="Times New Roman"/>
          <w:color w:val="000000"/>
          <w:sz w:val="28"/>
          <w:szCs w:val="28"/>
          <w:lang w:val="uk-UA"/>
        </w:rPr>
        <w:t>и</w:t>
      </w:r>
      <w:r w:rsidR="0048288A">
        <w:rPr>
          <w:rFonts w:ascii="Times New Roman" w:eastAsia="Times New Roman" w:hAnsi="Times New Roman" w:cs="Times New Roman"/>
          <w:color w:val="000000"/>
          <w:sz w:val="28"/>
          <w:szCs w:val="28"/>
        </w:rPr>
        <w:t xml:space="preserve"> оцінювання рівня знань.</w:t>
      </w:r>
    </w:p>
    <w:p w:rsidR="00B50099"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3.2.16. </w:t>
      </w:r>
      <w:r w:rsidR="0048288A">
        <w:rPr>
          <w:rFonts w:ascii="Times New Roman" w:eastAsia="Times New Roman" w:hAnsi="Times New Roman" w:cs="Times New Roman"/>
          <w:color w:val="000000"/>
          <w:sz w:val="28"/>
          <w:szCs w:val="28"/>
        </w:rPr>
        <w:t>Планування заходів щодо підвищення педагогічної майстерності науково-педагогічних працівників та контроль за ними.</w:t>
      </w:r>
    </w:p>
    <w:p w:rsidR="00192AFA" w:rsidRDefault="00B50099" w:rsidP="00B50099">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lastRenderedPageBreak/>
        <w:t xml:space="preserve">3.2.17. </w:t>
      </w:r>
      <w:r w:rsidR="0048288A">
        <w:rPr>
          <w:rFonts w:ascii="Times New Roman" w:eastAsia="Times New Roman" w:hAnsi="Times New Roman" w:cs="Times New Roman"/>
          <w:color w:val="000000"/>
          <w:sz w:val="28"/>
          <w:szCs w:val="28"/>
        </w:rPr>
        <w:t>Інші функції з методичної діяльності відповідно до положень та процедур Університету, наказів та розпоряджень ректора, проректора згідно із розподілом повноважень.</w:t>
      </w:r>
    </w:p>
    <w:p w:rsidR="00192AFA" w:rsidRDefault="0048288A">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 наукової роботи.</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3.3.1.</w:t>
      </w:r>
      <w:r w:rsidR="0048288A">
        <w:rPr>
          <w:rFonts w:ascii="Times New Roman" w:eastAsia="Times New Roman" w:hAnsi="Times New Roman" w:cs="Times New Roman"/>
          <w:color w:val="000000"/>
          <w:sz w:val="28"/>
          <w:szCs w:val="28"/>
        </w:rPr>
        <w:t xml:space="preserve"> Організація підготовки наукових кадрів вищої кваліфікації (аспірантів, докторантів), контроль за термінами захисту кандидатських і докторських дисертацій, зокрема іноземними громадянами.</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3.3.2. </w:t>
      </w:r>
      <w:r w:rsidR="0048288A">
        <w:rPr>
          <w:rFonts w:ascii="Times New Roman" w:eastAsia="Times New Roman" w:hAnsi="Times New Roman" w:cs="Times New Roman"/>
          <w:color w:val="000000"/>
          <w:sz w:val="28"/>
          <w:szCs w:val="28"/>
        </w:rPr>
        <w:t>Координація роботи кафедр з підготовки фахівців вищої кваліфікації відповідно до затверджених в установленому порядку плану набору, договорів (контрактів).</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3.3.3. </w:t>
      </w:r>
      <w:r w:rsidR="0048288A">
        <w:rPr>
          <w:rFonts w:ascii="Times New Roman" w:eastAsia="Times New Roman" w:hAnsi="Times New Roman" w:cs="Times New Roman"/>
          <w:color w:val="000000"/>
          <w:sz w:val="28"/>
          <w:szCs w:val="28"/>
        </w:rPr>
        <w:t>Розгляд пропозицій кафедр щодо кандидатів для вступу до аспірантури та докторантури. Організація попередньої атестації аспірантів і докторантів.</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3.3.4. </w:t>
      </w:r>
      <w:r w:rsidR="0048288A">
        <w:rPr>
          <w:rFonts w:ascii="Times New Roman" w:eastAsia="Times New Roman" w:hAnsi="Times New Roman" w:cs="Times New Roman"/>
          <w:color w:val="000000"/>
          <w:sz w:val="28"/>
          <w:szCs w:val="28"/>
        </w:rPr>
        <w:t>Обговорення кандидатур, підготовка та подання документів для отримання ними вчених і почесних звань.</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3.3.5. </w:t>
      </w:r>
      <w:r w:rsidR="0048288A">
        <w:rPr>
          <w:rFonts w:ascii="Times New Roman" w:eastAsia="Times New Roman" w:hAnsi="Times New Roman" w:cs="Times New Roman"/>
          <w:color w:val="000000"/>
          <w:sz w:val="28"/>
          <w:szCs w:val="28"/>
        </w:rPr>
        <w:t>Організація та створення умов для проведення науково-дослідних робіт (далі – НДР) за профілями кафедр Факультету на основі бюджетного, госпдоговірного та/або грантового фінансування.</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3.3.6. </w:t>
      </w:r>
      <w:r w:rsidR="0048288A">
        <w:rPr>
          <w:rFonts w:ascii="Times New Roman" w:eastAsia="Times New Roman" w:hAnsi="Times New Roman" w:cs="Times New Roman"/>
          <w:color w:val="000000"/>
          <w:sz w:val="28"/>
          <w:szCs w:val="28"/>
        </w:rPr>
        <w:t>Організація та створення умов для впровадження результатів НДР у практичну діяльність та освітній процес.</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3.3.7. </w:t>
      </w:r>
      <w:r w:rsidR="0048288A">
        <w:rPr>
          <w:rFonts w:ascii="Times New Roman" w:eastAsia="Times New Roman" w:hAnsi="Times New Roman" w:cs="Times New Roman"/>
          <w:color w:val="000000"/>
          <w:sz w:val="28"/>
          <w:szCs w:val="28"/>
        </w:rPr>
        <w:t>Організація маркетингових заходів із просування на ринки та комерціалізація результатів НДР.</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3.3.8. </w:t>
      </w:r>
      <w:r w:rsidR="0048288A">
        <w:rPr>
          <w:rFonts w:ascii="Times New Roman" w:eastAsia="Times New Roman" w:hAnsi="Times New Roman" w:cs="Times New Roman"/>
          <w:color w:val="000000"/>
          <w:sz w:val="28"/>
          <w:szCs w:val="28"/>
        </w:rPr>
        <w:t>Організація підготовки документів та матеріалів кандидатів (колективів) на здобуття нагород, зокрема Державних премій України, зокрема в галузі науки і техніки.</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3.3.9. </w:t>
      </w:r>
      <w:r w:rsidR="0048288A">
        <w:rPr>
          <w:rFonts w:ascii="Times New Roman" w:eastAsia="Times New Roman" w:hAnsi="Times New Roman" w:cs="Times New Roman"/>
          <w:color w:val="000000"/>
          <w:sz w:val="28"/>
          <w:szCs w:val="28"/>
        </w:rPr>
        <w:t>Сприяння розвитку науково-педагогічних шкіл.</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3.3.10. </w:t>
      </w:r>
      <w:r w:rsidR="0048288A">
        <w:rPr>
          <w:rFonts w:ascii="Times New Roman" w:eastAsia="Times New Roman" w:hAnsi="Times New Roman" w:cs="Times New Roman"/>
          <w:color w:val="000000"/>
          <w:sz w:val="28"/>
          <w:szCs w:val="28"/>
        </w:rPr>
        <w:t xml:space="preserve">Організаційне забезпечення підготовки </w:t>
      </w:r>
      <w:r>
        <w:rPr>
          <w:rFonts w:ascii="Times New Roman" w:eastAsia="Times New Roman" w:hAnsi="Times New Roman" w:cs="Times New Roman"/>
          <w:color w:val="000000"/>
          <w:sz w:val="28"/>
          <w:szCs w:val="28"/>
          <w:lang w:val="uk-UA"/>
        </w:rPr>
        <w:t>й</w:t>
      </w:r>
      <w:r w:rsidR="0048288A">
        <w:rPr>
          <w:rFonts w:ascii="Times New Roman" w:eastAsia="Times New Roman" w:hAnsi="Times New Roman" w:cs="Times New Roman"/>
          <w:color w:val="000000"/>
          <w:sz w:val="28"/>
          <w:szCs w:val="28"/>
        </w:rPr>
        <w:t xml:space="preserve"> видання публікацій </w:t>
      </w:r>
      <w:r w:rsidR="0048288A" w:rsidRPr="007A6612">
        <w:rPr>
          <w:rFonts w:ascii="Times New Roman" w:eastAsia="Times New Roman" w:hAnsi="Times New Roman" w:cs="Times New Roman"/>
          <w:color w:val="000000"/>
          <w:sz w:val="28"/>
          <w:szCs w:val="28"/>
          <w:lang w:val="uk-UA"/>
        </w:rPr>
        <w:t>(монографі</w:t>
      </w:r>
      <w:r w:rsidRPr="007A6612">
        <w:rPr>
          <w:rFonts w:ascii="Times New Roman" w:eastAsia="Times New Roman" w:hAnsi="Times New Roman" w:cs="Times New Roman"/>
          <w:color w:val="000000"/>
          <w:sz w:val="28"/>
          <w:szCs w:val="28"/>
          <w:lang w:val="uk-UA"/>
        </w:rPr>
        <w:t>й</w:t>
      </w:r>
      <w:r w:rsidR="0048288A" w:rsidRPr="007A6612">
        <w:rPr>
          <w:rFonts w:ascii="Times New Roman" w:eastAsia="Times New Roman" w:hAnsi="Times New Roman" w:cs="Times New Roman"/>
          <w:color w:val="000000"/>
          <w:sz w:val="28"/>
          <w:szCs w:val="28"/>
          <w:lang w:val="uk-UA"/>
        </w:rPr>
        <w:t>, словник</w:t>
      </w:r>
      <w:r w:rsidRPr="007A6612">
        <w:rPr>
          <w:rFonts w:ascii="Times New Roman" w:eastAsia="Times New Roman" w:hAnsi="Times New Roman" w:cs="Times New Roman"/>
          <w:color w:val="000000"/>
          <w:sz w:val="28"/>
          <w:szCs w:val="28"/>
          <w:lang w:val="uk-UA"/>
        </w:rPr>
        <w:t>ів</w:t>
      </w:r>
      <w:r w:rsidR="0048288A" w:rsidRPr="007A6612">
        <w:rPr>
          <w:rFonts w:ascii="Times New Roman" w:eastAsia="Times New Roman" w:hAnsi="Times New Roman" w:cs="Times New Roman"/>
          <w:color w:val="000000"/>
          <w:sz w:val="28"/>
          <w:szCs w:val="28"/>
          <w:lang w:val="uk-UA"/>
        </w:rPr>
        <w:t>, довідник</w:t>
      </w:r>
      <w:r w:rsidRPr="007A6612">
        <w:rPr>
          <w:rFonts w:ascii="Times New Roman" w:eastAsia="Times New Roman" w:hAnsi="Times New Roman" w:cs="Times New Roman"/>
          <w:color w:val="000000"/>
          <w:sz w:val="28"/>
          <w:szCs w:val="28"/>
          <w:lang w:val="uk-UA"/>
        </w:rPr>
        <w:t>ів</w:t>
      </w:r>
      <w:r w:rsidR="0048288A" w:rsidRPr="007A6612">
        <w:rPr>
          <w:rFonts w:ascii="Times New Roman" w:eastAsia="Times New Roman" w:hAnsi="Times New Roman" w:cs="Times New Roman"/>
          <w:color w:val="000000"/>
          <w:sz w:val="28"/>
          <w:szCs w:val="28"/>
          <w:lang w:val="uk-UA"/>
        </w:rPr>
        <w:t>, стандарт</w:t>
      </w:r>
      <w:r w:rsidRPr="007A6612">
        <w:rPr>
          <w:rFonts w:ascii="Times New Roman" w:eastAsia="Times New Roman" w:hAnsi="Times New Roman" w:cs="Times New Roman"/>
          <w:color w:val="000000"/>
          <w:sz w:val="28"/>
          <w:szCs w:val="28"/>
          <w:lang w:val="uk-UA"/>
        </w:rPr>
        <w:t>ів</w:t>
      </w:r>
      <w:r w:rsidR="0048288A" w:rsidRPr="007A6612">
        <w:rPr>
          <w:rFonts w:ascii="Times New Roman" w:eastAsia="Times New Roman" w:hAnsi="Times New Roman" w:cs="Times New Roman"/>
          <w:color w:val="000000"/>
          <w:sz w:val="28"/>
          <w:szCs w:val="28"/>
          <w:lang w:val="uk-UA"/>
        </w:rPr>
        <w:t>, науков</w:t>
      </w:r>
      <w:r w:rsidRPr="007A6612">
        <w:rPr>
          <w:rFonts w:ascii="Times New Roman" w:eastAsia="Times New Roman" w:hAnsi="Times New Roman" w:cs="Times New Roman"/>
          <w:color w:val="000000"/>
          <w:sz w:val="28"/>
          <w:szCs w:val="28"/>
          <w:lang w:val="uk-UA"/>
        </w:rPr>
        <w:t>их</w:t>
      </w:r>
      <w:r w:rsidR="0048288A" w:rsidRPr="007A6612">
        <w:rPr>
          <w:rFonts w:ascii="Times New Roman" w:eastAsia="Times New Roman" w:hAnsi="Times New Roman" w:cs="Times New Roman"/>
          <w:color w:val="000000"/>
          <w:sz w:val="28"/>
          <w:szCs w:val="28"/>
          <w:lang w:val="uk-UA"/>
        </w:rPr>
        <w:t xml:space="preserve"> журнал</w:t>
      </w:r>
      <w:r w:rsidRPr="007A6612">
        <w:rPr>
          <w:rFonts w:ascii="Times New Roman" w:eastAsia="Times New Roman" w:hAnsi="Times New Roman" w:cs="Times New Roman"/>
          <w:color w:val="000000"/>
          <w:sz w:val="28"/>
          <w:szCs w:val="28"/>
          <w:lang w:val="uk-UA"/>
        </w:rPr>
        <w:t>ів</w:t>
      </w:r>
      <w:r w:rsidR="0048288A" w:rsidRPr="007A6612">
        <w:rPr>
          <w:rFonts w:ascii="Times New Roman" w:eastAsia="Times New Roman" w:hAnsi="Times New Roman" w:cs="Times New Roman"/>
          <w:color w:val="000000"/>
          <w:sz w:val="28"/>
          <w:szCs w:val="28"/>
          <w:lang w:val="uk-UA"/>
        </w:rPr>
        <w:t>, статт</w:t>
      </w:r>
      <w:r w:rsidRPr="007A6612">
        <w:rPr>
          <w:rFonts w:ascii="Times New Roman" w:eastAsia="Times New Roman" w:hAnsi="Times New Roman" w:cs="Times New Roman"/>
          <w:color w:val="000000"/>
          <w:sz w:val="28"/>
          <w:szCs w:val="28"/>
          <w:lang w:val="uk-UA"/>
        </w:rPr>
        <w:t>ей</w:t>
      </w:r>
      <w:r w:rsidR="0048288A" w:rsidRPr="007A6612">
        <w:rPr>
          <w:rFonts w:ascii="Times New Roman" w:eastAsia="Times New Roman" w:hAnsi="Times New Roman" w:cs="Times New Roman"/>
          <w:color w:val="000000"/>
          <w:sz w:val="28"/>
          <w:szCs w:val="28"/>
          <w:lang w:val="uk-UA"/>
        </w:rPr>
        <w:t>, доповід</w:t>
      </w:r>
      <w:r w:rsidRPr="007A6612">
        <w:rPr>
          <w:rFonts w:ascii="Times New Roman" w:eastAsia="Times New Roman" w:hAnsi="Times New Roman" w:cs="Times New Roman"/>
          <w:color w:val="000000"/>
          <w:sz w:val="28"/>
          <w:szCs w:val="28"/>
          <w:lang w:val="uk-UA"/>
        </w:rPr>
        <w:t>ей</w:t>
      </w:r>
      <w:r w:rsidR="0048288A" w:rsidRPr="007A6612">
        <w:rPr>
          <w:rFonts w:ascii="Times New Roman" w:eastAsia="Times New Roman" w:hAnsi="Times New Roman" w:cs="Times New Roman"/>
          <w:color w:val="000000"/>
          <w:sz w:val="28"/>
          <w:szCs w:val="28"/>
          <w:lang w:val="uk-UA"/>
        </w:rPr>
        <w:t xml:space="preserve"> тощо).</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3.3.11. </w:t>
      </w:r>
      <w:r w:rsidR="0048288A">
        <w:rPr>
          <w:rFonts w:ascii="Times New Roman" w:eastAsia="Times New Roman" w:hAnsi="Times New Roman" w:cs="Times New Roman"/>
          <w:color w:val="000000"/>
          <w:sz w:val="28"/>
          <w:szCs w:val="28"/>
        </w:rPr>
        <w:t>Організація, проведення та участь у наукових семінарах, конференціях, виставках.</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3.3.12.</w:t>
      </w:r>
      <w:r w:rsidR="0048288A">
        <w:rPr>
          <w:rFonts w:ascii="Times New Roman" w:eastAsia="Times New Roman" w:hAnsi="Times New Roman" w:cs="Times New Roman"/>
          <w:color w:val="000000"/>
          <w:sz w:val="28"/>
          <w:szCs w:val="28"/>
        </w:rPr>
        <w:t xml:space="preserve"> Створення умов для залучення здобувачів вищої освіти до наукової роботи.</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3.3.13. </w:t>
      </w:r>
      <w:r w:rsidR="0048288A">
        <w:rPr>
          <w:rFonts w:ascii="Times New Roman" w:eastAsia="Times New Roman" w:hAnsi="Times New Roman" w:cs="Times New Roman"/>
          <w:color w:val="000000"/>
          <w:sz w:val="28"/>
          <w:szCs w:val="28"/>
        </w:rPr>
        <w:t>Керівництво здобувачами вищої освіти, які беруть участь у виконанні НДР, студентських наукових гуртках, наукових конференціях, семінарах.</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3.3.14. </w:t>
      </w:r>
      <w:r w:rsidR="0048288A">
        <w:rPr>
          <w:rFonts w:ascii="Times New Roman" w:eastAsia="Times New Roman" w:hAnsi="Times New Roman" w:cs="Times New Roman"/>
          <w:color w:val="000000"/>
          <w:sz w:val="28"/>
          <w:szCs w:val="28"/>
        </w:rPr>
        <w:t>Організація проведення І та/або ІІ туру Всеукраїнських студентських олімпіад з дисциплін та спеціальностей.</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3.3.15. </w:t>
      </w:r>
      <w:r w:rsidR="0048288A">
        <w:rPr>
          <w:rFonts w:ascii="Times New Roman" w:eastAsia="Times New Roman" w:hAnsi="Times New Roman" w:cs="Times New Roman"/>
          <w:color w:val="000000"/>
          <w:sz w:val="28"/>
          <w:szCs w:val="28"/>
        </w:rPr>
        <w:t>Обговорення кандидатур здобувачів вищої освіти та організація їхньої участі у Всеукраїнських конкурсах студентських НДР.</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3.3.16. </w:t>
      </w:r>
      <w:r w:rsidR="0048288A">
        <w:rPr>
          <w:rFonts w:ascii="Times New Roman" w:eastAsia="Times New Roman" w:hAnsi="Times New Roman" w:cs="Times New Roman"/>
          <w:color w:val="000000"/>
          <w:sz w:val="28"/>
          <w:szCs w:val="28"/>
        </w:rPr>
        <w:t xml:space="preserve">Організація, </w:t>
      </w:r>
      <w:r w:rsidR="0048288A">
        <w:rPr>
          <w:rFonts w:ascii="Times New Roman" w:eastAsia="Times New Roman" w:hAnsi="Times New Roman" w:cs="Times New Roman"/>
          <w:sz w:val="28"/>
          <w:szCs w:val="28"/>
        </w:rPr>
        <w:t>розробка</w:t>
      </w:r>
      <w:r w:rsidR="0048288A">
        <w:rPr>
          <w:rFonts w:ascii="Times New Roman" w:eastAsia="Times New Roman" w:hAnsi="Times New Roman" w:cs="Times New Roman"/>
          <w:color w:val="000000"/>
          <w:sz w:val="28"/>
          <w:szCs w:val="28"/>
        </w:rPr>
        <w:t>, впровадження та експертиз</w:t>
      </w:r>
      <w:r w:rsidR="0048288A">
        <w:rPr>
          <w:rFonts w:ascii="Times New Roman" w:eastAsia="Times New Roman" w:hAnsi="Times New Roman" w:cs="Times New Roman"/>
          <w:sz w:val="28"/>
          <w:szCs w:val="28"/>
        </w:rPr>
        <w:t>а</w:t>
      </w:r>
      <w:r w:rsidR="0048288A">
        <w:rPr>
          <w:rFonts w:ascii="Times New Roman" w:eastAsia="Times New Roman" w:hAnsi="Times New Roman" w:cs="Times New Roman"/>
          <w:color w:val="000000"/>
          <w:sz w:val="28"/>
          <w:szCs w:val="28"/>
        </w:rPr>
        <w:t xml:space="preserve"> інвестиційних та інноваційних проектів вітчизняних та зарубіжних підприємств, державних та </w:t>
      </w:r>
      <w:r w:rsidR="0048288A">
        <w:rPr>
          <w:rFonts w:ascii="Times New Roman" w:eastAsia="Times New Roman" w:hAnsi="Times New Roman" w:cs="Times New Roman"/>
          <w:color w:val="000000"/>
          <w:sz w:val="28"/>
          <w:szCs w:val="28"/>
        </w:rPr>
        <w:lastRenderedPageBreak/>
        <w:t>регіональних органів управління при взаємодії з усіма структурними підрозділами науково-дослідної частини Університету.</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3.3.17. </w:t>
      </w:r>
      <w:r w:rsidR="0048288A">
        <w:rPr>
          <w:rFonts w:ascii="Times New Roman" w:eastAsia="Times New Roman" w:hAnsi="Times New Roman" w:cs="Times New Roman"/>
          <w:color w:val="000000"/>
          <w:sz w:val="28"/>
          <w:szCs w:val="28"/>
        </w:rPr>
        <w:t>Організація та координація процесу реалізації права на академічну мобільність науково-педагогічного персоналу Факультету .</w:t>
      </w:r>
    </w:p>
    <w:p w:rsidR="00192AFA"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3.3.18. </w:t>
      </w:r>
      <w:r w:rsidR="0048288A">
        <w:rPr>
          <w:rFonts w:ascii="Times New Roman" w:eastAsia="Times New Roman" w:hAnsi="Times New Roman" w:cs="Times New Roman"/>
          <w:color w:val="000000"/>
          <w:sz w:val="28"/>
          <w:szCs w:val="28"/>
        </w:rPr>
        <w:t>Інші функції з наукової роботи відповідно до положень та процедур Університету, наказів та розпоряджень ректора, проректора згідно із розподілом повноважень.</w:t>
      </w:r>
    </w:p>
    <w:p w:rsidR="00192AFA" w:rsidRDefault="0048288A">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З організаційної роботи.</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 </w:t>
      </w:r>
      <w:r w:rsidR="0048288A">
        <w:rPr>
          <w:rFonts w:ascii="Times New Roman" w:eastAsia="Times New Roman" w:hAnsi="Times New Roman" w:cs="Times New Roman"/>
          <w:color w:val="000000"/>
          <w:sz w:val="28"/>
          <w:szCs w:val="28"/>
        </w:rPr>
        <w:t>Розробка пропозицій щодо оптимізації структури Факультету в цілому.</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3.4.2. </w:t>
      </w:r>
      <w:r w:rsidR="0048288A">
        <w:rPr>
          <w:rFonts w:ascii="Times New Roman" w:eastAsia="Times New Roman" w:hAnsi="Times New Roman" w:cs="Times New Roman"/>
          <w:color w:val="000000"/>
          <w:sz w:val="28"/>
          <w:szCs w:val="28"/>
        </w:rPr>
        <w:t>Організація ф</w:t>
      </w:r>
      <w:r w:rsidR="0048288A">
        <w:rPr>
          <w:rFonts w:ascii="Times New Roman" w:eastAsia="Times New Roman" w:hAnsi="Times New Roman" w:cs="Times New Roman"/>
          <w:sz w:val="28"/>
          <w:szCs w:val="28"/>
        </w:rPr>
        <w:t>ормування</w:t>
      </w:r>
      <w:r w:rsidR="0048288A">
        <w:rPr>
          <w:rFonts w:ascii="Times New Roman" w:eastAsia="Times New Roman" w:hAnsi="Times New Roman" w:cs="Times New Roman"/>
          <w:color w:val="000000"/>
          <w:sz w:val="28"/>
          <w:szCs w:val="28"/>
        </w:rPr>
        <w:t xml:space="preserve"> та комплектування штатного розкладу структурних підрозділів Факультету (науково-педагогічних працівників, наукового і навчально-допоміжного персоналу) із залученням до цієї роботи завідувачів кафедр і керівників громадських організацій (</w:t>
      </w:r>
      <w:r w:rsidR="0048288A">
        <w:rPr>
          <w:rFonts w:ascii="Times New Roman" w:eastAsia="Times New Roman" w:hAnsi="Times New Roman" w:cs="Times New Roman"/>
          <w:sz w:val="28"/>
          <w:szCs w:val="28"/>
        </w:rPr>
        <w:t>профспілка</w:t>
      </w:r>
      <w:r w:rsidR="0048288A">
        <w:rPr>
          <w:rFonts w:ascii="Times New Roman" w:eastAsia="Times New Roman" w:hAnsi="Times New Roman" w:cs="Times New Roman"/>
          <w:color w:val="000000"/>
          <w:sz w:val="28"/>
          <w:szCs w:val="28"/>
        </w:rPr>
        <w:t>, органи студентського самоврядування) згідно нормативних актів Університету та відповідно до діючого законодав</w:t>
      </w:r>
      <w:r w:rsidR="0048288A">
        <w:rPr>
          <w:rFonts w:ascii="Times New Roman" w:eastAsia="Times New Roman" w:hAnsi="Times New Roman" w:cs="Times New Roman"/>
          <w:sz w:val="28"/>
          <w:szCs w:val="28"/>
        </w:rPr>
        <w:t>ства.</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3.4.3. </w:t>
      </w:r>
      <w:r w:rsidR="0048288A">
        <w:rPr>
          <w:rFonts w:ascii="Times New Roman" w:eastAsia="Times New Roman" w:hAnsi="Times New Roman" w:cs="Times New Roman"/>
          <w:color w:val="000000"/>
          <w:sz w:val="28"/>
          <w:szCs w:val="28"/>
        </w:rPr>
        <w:t>Участь у комплектуванні штатів і підготовці керівних кадрів структурних підрозділів Факультету .</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3.4.4. </w:t>
      </w:r>
      <w:r w:rsidR="0048288A">
        <w:rPr>
          <w:rFonts w:ascii="Times New Roman" w:eastAsia="Times New Roman" w:hAnsi="Times New Roman" w:cs="Times New Roman"/>
          <w:color w:val="000000"/>
          <w:sz w:val="28"/>
          <w:szCs w:val="28"/>
        </w:rPr>
        <w:t>Підготовка пропозицій щодо матеріального стимулювання за успішне навчання і зразкову поведінку здобувачів вищої освіти та їх соціального забезпечення.</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3.4.5. </w:t>
      </w:r>
      <w:r w:rsidR="0048288A">
        <w:rPr>
          <w:rFonts w:ascii="Times New Roman" w:eastAsia="Times New Roman" w:hAnsi="Times New Roman" w:cs="Times New Roman"/>
          <w:color w:val="000000"/>
          <w:sz w:val="28"/>
          <w:szCs w:val="28"/>
        </w:rPr>
        <w:t>Контроль за стажуванням та підвищенням кваліфікації науково-педагогічних працівників кафедр Факультету .</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3.4.6. </w:t>
      </w:r>
      <w:r w:rsidR="0048288A">
        <w:rPr>
          <w:rFonts w:ascii="Times New Roman" w:eastAsia="Times New Roman" w:hAnsi="Times New Roman" w:cs="Times New Roman"/>
          <w:color w:val="000000"/>
          <w:sz w:val="28"/>
          <w:szCs w:val="28"/>
        </w:rPr>
        <w:t xml:space="preserve">Проведення організаційної та індивідуальної роботи з науково-педагогічними працівниками, здобувачами вищої освіти, аспірантами, докторантами Факультету, спрямованої на активізацію їхньої участі </w:t>
      </w:r>
      <w:r>
        <w:rPr>
          <w:rFonts w:ascii="Times New Roman" w:eastAsia="Times New Roman" w:hAnsi="Times New Roman" w:cs="Times New Roman"/>
          <w:color w:val="000000"/>
          <w:sz w:val="28"/>
          <w:szCs w:val="28"/>
          <w:lang w:val="uk-UA"/>
        </w:rPr>
        <w:t>в</w:t>
      </w:r>
      <w:r w:rsidR="0048288A">
        <w:rPr>
          <w:rFonts w:ascii="Times New Roman" w:eastAsia="Times New Roman" w:hAnsi="Times New Roman" w:cs="Times New Roman"/>
          <w:color w:val="000000"/>
          <w:sz w:val="28"/>
          <w:szCs w:val="28"/>
        </w:rPr>
        <w:t xml:space="preserve"> освітньому процесі, розвиток професійної культури, дотримання етичних норм, правил внутрішнього розпорядку Університету, забезпечення атмосфери вимогливості, доброзичливості та взаємної поваги у стосунках.</w:t>
      </w:r>
    </w:p>
    <w:p w:rsidR="007A6612" w:rsidRDefault="007A6612" w:rsidP="007A6612">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3.4.7. </w:t>
      </w:r>
      <w:r w:rsidR="0048288A">
        <w:rPr>
          <w:rFonts w:ascii="Times New Roman" w:eastAsia="Times New Roman" w:hAnsi="Times New Roman" w:cs="Times New Roman"/>
          <w:color w:val="000000"/>
          <w:sz w:val="28"/>
          <w:szCs w:val="28"/>
        </w:rPr>
        <w:t xml:space="preserve">Встановлення творчих зв’язків з іншими закладами вищої освіти, галузевими організаціями, підприємствами, науково-дослідними інститутами, зокрема </w:t>
      </w:r>
      <w:r w:rsidR="0048288A">
        <w:rPr>
          <w:rFonts w:ascii="Times New Roman" w:eastAsia="Times New Roman" w:hAnsi="Times New Roman" w:cs="Times New Roman"/>
          <w:sz w:val="28"/>
          <w:szCs w:val="28"/>
        </w:rPr>
        <w:t>поза межами України</w:t>
      </w:r>
      <w:r w:rsidR="0048288A">
        <w:rPr>
          <w:rFonts w:ascii="Times New Roman" w:eastAsia="Times New Roman" w:hAnsi="Times New Roman" w:cs="Times New Roman"/>
          <w:color w:val="000000"/>
          <w:sz w:val="28"/>
          <w:szCs w:val="28"/>
        </w:rPr>
        <w:t>.</w:t>
      </w:r>
    </w:p>
    <w:p w:rsidR="00CC05C6" w:rsidRDefault="007A6612"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3.4.8. </w:t>
      </w:r>
      <w:r w:rsidR="0048288A">
        <w:rPr>
          <w:rFonts w:ascii="Times New Roman" w:eastAsia="Times New Roman" w:hAnsi="Times New Roman" w:cs="Times New Roman"/>
          <w:color w:val="000000"/>
          <w:sz w:val="28"/>
          <w:szCs w:val="28"/>
        </w:rPr>
        <w:t>Організація співпраці з кафедрами інших Факультетів Університету, які забезпечують освітній процес на Факультеті.</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3.4.9. </w:t>
      </w:r>
      <w:r w:rsidR="0048288A">
        <w:rPr>
          <w:rFonts w:ascii="Times New Roman" w:eastAsia="Times New Roman" w:hAnsi="Times New Roman" w:cs="Times New Roman"/>
          <w:color w:val="000000"/>
          <w:sz w:val="28"/>
          <w:szCs w:val="28"/>
        </w:rPr>
        <w:t>Організація профорієнтаційних заходів та заходів із залучення осіб на навчання за напрямами підготовки та спеціальностями кафедр Факультету.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3.4.10. </w:t>
      </w:r>
      <w:r w:rsidR="0048288A">
        <w:rPr>
          <w:rFonts w:ascii="Times New Roman" w:eastAsia="Times New Roman" w:hAnsi="Times New Roman" w:cs="Times New Roman"/>
          <w:color w:val="000000"/>
          <w:sz w:val="28"/>
          <w:szCs w:val="28"/>
        </w:rPr>
        <w:t>Сприяння працевлаштуванню випускників та координація роботи кафедр Факультету  із забезпечення творчих зв’язків з випускниками.</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3.4.11. </w:t>
      </w:r>
      <w:r w:rsidR="0048288A">
        <w:rPr>
          <w:rFonts w:ascii="Times New Roman" w:eastAsia="Times New Roman" w:hAnsi="Times New Roman" w:cs="Times New Roman"/>
          <w:color w:val="000000"/>
          <w:sz w:val="28"/>
          <w:szCs w:val="28"/>
        </w:rPr>
        <w:t>Підготовка договорів на проведення практик.</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3.4.12. </w:t>
      </w:r>
      <w:r w:rsidR="0048288A">
        <w:rPr>
          <w:rFonts w:ascii="Times New Roman" w:eastAsia="Times New Roman" w:hAnsi="Times New Roman" w:cs="Times New Roman"/>
          <w:color w:val="000000"/>
          <w:sz w:val="28"/>
          <w:szCs w:val="28"/>
        </w:rPr>
        <w:t xml:space="preserve">Оприлюднення актуальної інформації на веб-сайті (сторінці/сторінках в соціальних мережах) Факультету, контроль за контентом веб-сайтів (сторінок) кафедр Факультету . </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lastRenderedPageBreak/>
        <w:t xml:space="preserve">3.4.13. </w:t>
      </w:r>
      <w:r w:rsidR="0048288A">
        <w:rPr>
          <w:rFonts w:ascii="Times New Roman" w:eastAsia="Times New Roman" w:hAnsi="Times New Roman" w:cs="Times New Roman"/>
          <w:color w:val="000000"/>
          <w:sz w:val="28"/>
          <w:szCs w:val="28"/>
        </w:rPr>
        <w:t>Висвітлення результатів діяльності Факультету  на інформаційних ресурсах та в засобах масової інформації.</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3.4.14. </w:t>
      </w:r>
      <w:r w:rsidR="0048288A">
        <w:rPr>
          <w:rFonts w:ascii="Times New Roman" w:eastAsia="Times New Roman" w:hAnsi="Times New Roman" w:cs="Times New Roman"/>
          <w:color w:val="000000"/>
          <w:sz w:val="28"/>
          <w:szCs w:val="28"/>
        </w:rPr>
        <w:t>Забезпечення участі працівників кафедр Факультету  у роботі експертних рад, комісій, робочих груп тощо Міністерства освіти і науки, інших органів забезпечення якості освіти, спеціалізованих радах із захисту дисертацій.</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3.4.15. </w:t>
      </w:r>
      <w:r w:rsidR="0048288A">
        <w:rPr>
          <w:rFonts w:ascii="Times New Roman" w:eastAsia="Times New Roman" w:hAnsi="Times New Roman" w:cs="Times New Roman"/>
          <w:color w:val="000000"/>
          <w:sz w:val="28"/>
          <w:szCs w:val="28"/>
        </w:rPr>
        <w:t>Визначення разом із громадськими органами самоврядування рейтингів кафедр та науково-педагогічних працівників кафедр Факультету .</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3.4.16. </w:t>
      </w:r>
      <w:r w:rsidR="0048288A">
        <w:rPr>
          <w:rFonts w:ascii="Times New Roman" w:eastAsia="Times New Roman" w:hAnsi="Times New Roman" w:cs="Times New Roman"/>
          <w:color w:val="000000"/>
          <w:sz w:val="28"/>
          <w:szCs w:val="28"/>
        </w:rPr>
        <w:t>Організація діяльності з поширення платних освітніх та інших послуг відповідно до Законодавства України та нормативних документів Університету.</w:t>
      </w:r>
    </w:p>
    <w:p w:rsidR="00192AFA"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3.4.17. </w:t>
      </w:r>
      <w:r w:rsidR="0048288A">
        <w:rPr>
          <w:rFonts w:ascii="Times New Roman" w:eastAsia="Times New Roman" w:hAnsi="Times New Roman" w:cs="Times New Roman"/>
          <w:color w:val="000000"/>
          <w:sz w:val="28"/>
          <w:szCs w:val="28"/>
        </w:rPr>
        <w:t>Провадження іншої, не забороненої законодавством України діяльності, пов’язаної із завданнями Факультету  та Університету, відповідно до положень та процедур Університету, наказів та розпоряджень ректора, проректора згідно із розподілом повноважень.</w:t>
      </w:r>
    </w:p>
    <w:p w:rsidR="00CC05C6" w:rsidRDefault="0048288A" w:rsidP="00CC05C6">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 організаційно-виховної роботи.</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 </w:t>
      </w:r>
      <w:r w:rsidR="0048288A" w:rsidRPr="00CC05C6">
        <w:rPr>
          <w:rFonts w:ascii="Times New Roman" w:eastAsia="Times New Roman" w:hAnsi="Times New Roman" w:cs="Times New Roman"/>
          <w:color w:val="000000"/>
          <w:sz w:val="28"/>
          <w:szCs w:val="28"/>
        </w:rPr>
        <w:t>Здійснення комплексу заходів, спрямованих на виховання відповідальності громадян в дусі патріотизму і поваги до Конституції України.</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3.5.2. </w:t>
      </w:r>
      <w:r w:rsidR="0048288A">
        <w:rPr>
          <w:rFonts w:ascii="Times New Roman" w:eastAsia="Times New Roman" w:hAnsi="Times New Roman" w:cs="Times New Roman"/>
          <w:color w:val="000000"/>
          <w:sz w:val="28"/>
          <w:szCs w:val="28"/>
        </w:rPr>
        <w:t>Розроблення та затвердження у встановленому порядку планів виховної роботи, зокрема в гуртожитках, та вдосконалення навчально-виховного процесу на Факультеті.</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3.5.3. </w:t>
      </w:r>
      <w:r w:rsidR="0048288A">
        <w:rPr>
          <w:rFonts w:ascii="Times New Roman" w:eastAsia="Times New Roman" w:hAnsi="Times New Roman" w:cs="Times New Roman"/>
          <w:color w:val="000000"/>
          <w:sz w:val="28"/>
          <w:szCs w:val="28"/>
        </w:rPr>
        <w:t>Організація, спільно із громадськими організаціями та органами студентського самоврядування, виховної роботи серед учасників освітнього процесу спрямованої на дотримання морально-етичних норм поведінки як в Університеті так і за його межами, запобігання і протидії булінгу, мобінгу, іншим конфліктам,  дбайливе ставлення до майна Університету.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3.5.4. </w:t>
      </w:r>
      <w:r w:rsidR="0048288A">
        <w:rPr>
          <w:rFonts w:ascii="Times New Roman" w:eastAsia="Times New Roman" w:hAnsi="Times New Roman" w:cs="Times New Roman"/>
          <w:color w:val="000000"/>
          <w:sz w:val="28"/>
          <w:szCs w:val="28"/>
        </w:rPr>
        <w:t>Забезпечення контролю, із залученням органів студентського самоврядування, за створенням необхідних соціальних та санітарно-побутових умов для здобувачів вищої освіти, які проживають у гуртожитках.</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3.5.5. </w:t>
      </w:r>
      <w:r w:rsidR="0048288A">
        <w:rPr>
          <w:rFonts w:ascii="Times New Roman" w:eastAsia="Times New Roman" w:hAnsi="Times New Roman" w:cs="Times New Roman"/>
          <w:color w:val="000000"/>
          <w:sz w:val="28"/>
          <w:szCs w:val="28"/>
        </w:rPr>
        <w:t>Підготовка необхідних документів для поселення здобувачів вищої освіти у гуртожиток.</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3.5.6. </w:t>
      </w:r>
      <w:r w:rsidR="0048288A">
        <w:rPr>
          <w:rFonts w:ascii="Times New Roman" w:eastAsia="Times New Roman" w:hAnsi="Times New Roman" w:cs="Times New Roman"/>
          <w:color w:val="000000"/>
          <w:sz w:val="28"/>
          <w:szCs w:val="28"/>
        </w:rPr>
        <w:t>Призначення за поданням кафедр наставників (кураторів) академічних груп, організація їхньої роботи та контроль за нею.</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3.5.7. </w:t>
      </w:r>
      <w:r w:rsidR="0048288A">
        <w:rPr>
          <w:rFonts w:ascii="Times New Roman" w:eastAsia="Times New Roman" w:hAnsi="Times New Roman" w:cs="Times New Roman"/>
          <w:sz w:val="28"/>
          <w:szCs w:val="28"/>
        </w:rPr>
        <w:t>Впровадження разом із</w:t>
      </w:r>
      <w:r w:rsidR="0048288A">
        <w:rPr>
          <w:rFonts w:ascii="Times New Roman" w:eastAsia="Times New Roman" w:hAnsi="Times New Roman" w:cs="Times New Roman"/>
          <w:color w:val="000000"/>
          <w:sz w:val="28"/>
          <w:szCs w:val="28"/>
        </w:rPr>
        <w:t xml:space="preserve"> орган</w:t>
      </w:r>
      <w:r w:rsidR="0048288A">
        <w:rPr>
          <w:rFonts w:ascii="Times New Roman" w:eastAsia="Times New Roman" w:hAnsi="Times New Roman" w:cs="Times New Roman"/>
          <w:sz w:val="28"/>
          <w:szCs w:val="28"/>
        </w:rPr>
        <w:t>ами</w:t>
      </w:r>
      <w:r w:rsidR="0048288A">
        <w:rPr>
          <w:rFonts w:ascii="Times New Roman" w:eastAsia="Times New Roman" w:hAnsi="Times New Roman" w:cs="Times New Roman"/>
          <w:color w:val="000000"/>
          <w:sz w:val="28"/>
          <w:szCs w:val="28"/>
        </w:rPr>
        <w:t xml:space="preserve"> студентського самоврядування заходів </w:t>
      </w:r>
      <w:r w:rsidR="0048288A">
        <w:rPr>
          <w:rFonts w:ascii="Times New Roman" w:eastAsia="Times New Roman" w:hAnsi="Times New Roman" w:cs="Times New Roman"/>
          <w:sz w:val="28"/>
          <w:szCs w:val="28"/>
        </w:rPr>
        <w:t>сприяння</w:t>
      </w:r>
      <w:r w:rsidR="0048288A">
        <w:rPr>
          <w:rFonts w:ascii="Times New Roman" w:eastAsia="Times New Roman" w:hAnsi="Times New Roman" w:cs="Times New Roman"/>
          <w:color w:val="000000"/>
          <w:sz w:val="28"/>
          <w:szCs w:val="28"/>
        </w:rPr>
        <w:t xml:space="preserve"> здорово</w:t>
      </w:r>
      <w:r w:rsidR="0048288A">
        <w:rPr>
          <w:rFonts w:ascii="Times New Roman" w:eastAsia="Times New Roman" w:hAnsi="Times New Roman" w:cs="Times New Roman"/>
          <w:sz w:val="28"/>
          <w:szCs w:val="28"/>
        </w:rPr>
        <w:t>му</w:t>
      </w:r>
      <w:r w:rsidR="0048288A">
        <w:rPr>
          <w:rFonts w:ascii="Times New Roman" w:eastAsia="Times New Roman" w:hAnsi="Times New Roman" w:cs="Times New Roman"/>
          <w:color w:val="000000"/>
          <w:sz w:val="28"/>
          <w:szCs w:val="28"/>
        </w:rPr>
        <w:t xml:space="preserve"> способу життя.</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3.5.8. </w:t>
      </w:r>
      <w:r w:rsidR="0048288A">
        <w:rPr>
          <w:rFonts w:ascii="Times New Roman" w:eastAsia="Times New Roman" w:hAnsi="Times New Roman" w:cs="Times New Roman"/>
          <w:color w:val="000000"/>
          <w:sz w:val="28"/>
          <w:szCs w:val="28"/>
        </w:rPr>
        <w:t>Проведення заходів, спрямованих на підвищення духовного та культурноосвітнього рівня студентської молоді, сприяння розвитку художньої самодіяльності на Факультеті  у співпраці з відповідними підрозділами Університету.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3.5.9. </w:t>
      </w:r>
      <w:r w:rsidR="0048288A">
        <w:rPr>
          <w:rFonts w:ascii="Times New Roman" w:eastAsia="Times New Roman" w:hAnsi="Times New Roman" w:cs="Times New Roman"/>
          <w:color w:val="000000"/>
          <w:sz w:val="28"/>
          <w:szCs w:val="28"/>
        </w:rPr>
        <w:t xml:space="preserve">Аналіз надзвичайних випадків, що сталися, порушень трудової </w:t>
      </w:r>
      <w:r w:rsidR="007A6612">
        <w:rPr>
          <w:rFonts w:ascii="Times New Roman" w:eastAsia="Times New Roman" w:hAnsi="Times New Roman" w:cs="Times New Roman"/>
          <w:color w:val="000000"/>
          <w:sz w:val="28"/>
          <w:szCs w:val="28"/>
          <w:lang w:val="uk-UA"/>
        </w:rPr>
        <w:t>і</w:t>
      </w:r>
      <w:r w:rsidR="0048288A">
        <w:rPr>
          <w:rFonts w:ascii="Times New Roman" w:eastAsia="Times New Roman" w:hAnsi="Times New Roman" w:cs="Times New Roman"/>
          <w:color w:val="000000"/>
          <w:sz w:val="28"/>
          <w:szCs w:val="28"/>
        </w:rPr>
        <w:t xml:space="preserve"> виконавської дисципліни, громадського порядку та здійснення профілактичних заходів в межах чинного законодавства.</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lastRenderedPageBreak/>
        <w:t xml:space="preserve">3.5.10. </w:t>
      </w:r>
      <w:r w:rsidR="0048288A">
        <w:rPr>
          <w:rFonts w:ascii="Times New Roman" w:eastAsia="Times New Roman" w:hAnsi="Times New Roman" w:cs="Times New Roman"/>
          <w:color w:val="000000"/>
          <w:sz w:val="28"/>
          <w:szCs w:val="28"/>
        </w:rPr>
        <w:t>Проведення заходів щодо профілактики захворювань серед здобувачів вищої освіти та забезпечення зв’язку з закладами охорони здоров’я.</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3.5.11. </w:t>
      </w:r>
      <w:r w:rsidR="0048288A">
        <w:rPr>
          <w:rFonts w:ascii="Times New Roman" w:eastAsia="Times New Roman" w:hAnsi="Times New Roman" w:cs="Times New Roman"/>
          <w:color w:val="000000"/>
          <w:sz w:val="28"/>
          <w:szCs w:val="28"/>
        </w:rPr>
        <w:t>Планування та організація заходів щодо соціально-психологічної адаптації першокурсників, інших здобувачів освіти, що потребують допомоги, підтримання зв’язків з родинами здобувачів вищої освіти Факультету.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3.5.12. </w:t>
      </w:r>
      <w:r w:rsidR="0048288A">
        <w:rPr>
          <w:rFonts w:ascii="Times New Roman" w:eastAsia="Times New Roman" w:hAnsi="Times New Roman" w:cs="Times New Roman"/>
          <w:color w:val="000000"/>
          <w:sz w:val="28"/>
          <w:szCs w:val="28"/>
        </w:rPr>
        <w:t>Планування та організація патріотично-виховної роботи серед здобувачів вищої освіти і працівників Факультету.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3.5.13. </w:t>
      </w:r>
      <w:r w:rsidR="0048288A">
        <w:rPr>
          <w:rFonts w:ascii="Times New Roman" w:eastAsia="Times New Roman" w:hAnsi="Times New Roman" w:cs="Times New Roman"/>
          <w:color w:val="000000"/>
          <w:sz w:val="28"/>
          <w:szCs w:val="28"/>
        </w:rPr>
        <w:t>Організація участі здобувачів вищої освіти Факультету  в загальноуніверситетських культурно-масових та спортивних заходах.</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3.5.14. </w:t>
      </w:r>
      <w:r w:rsidR="0048288A">
        <w:rPr>
          <w:rFonts w:ascii="Times New Roman" w:eastAsia="Times New Roman" w:hAnsi="Times New Roman" w:cs="Times New Roman"/>
          <w:color w:val="000000"/>
          <w:sz w:val="28"/>
          <w:szCs w:val="28"/>
        </w:rPr>
        <w:t>Координація громадської діяльності здобувачів вищої освіти та працівників Факультету.</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3.5.15. </w:t>
      </w:r>
      <w:r w:rsidR="0048288A">
        <w:rPr>
          <w:rFonts w:ascii="Times New Roman" w:eastAsia="Times New Roman" w:hAnsi="Times New Roman" w:cs="Times New Roman"/>
          <w:color w:val="000000"/>
          <w:sz w:val="28"/>
          <w:szCs w:val="28"/>
        </w:rPr>
        <w:t>Організація контролю, обліку і звітності з виховної роботи.</w:t>
      </w:r>
    </w:p>
    <w:p w:rsidR="00192AFA"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3.5.16. </w:t>
      </w:r>
      <w:r w:rsidR="0048288A">
        <w:rPr>
          <w:rFonts w:ascii="Times New Roman" w:eastAsia="Times New Roman" w:hAnsi="Times New Roman" w:cs="Times New Roman"/>
          <w:color w:val="000000"/>
          <w:sz w:val="28"/>
          <w:szCs w:val="28"/>
        </w:rPr>
        <w:t>Інші функції з організаційно-виховної діяльності відповідно до положень та процедур Університету, наказів та розпоряджень ректора, проректора згідно із розподілом повноважень.</w:t>
      </w:r>
    </w:p>
    <w:p w:rsidR="00CC05C6" w:rsidRDefault="0048288A" w:rsidP="00CC05C6">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 міжнародної діяльності.</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3.6.1. </w:t>
      </w:r>
      <w:r w:rsidR="0048288A" w:rsidRPr="00CC05C6">
        <w:rPr>
          <w:rFonts w:ascii="Times New Roman" w:eastAsia="Times New Roman" w:hAnsi="Times New Roman" w:cs="Times New Roman"/>
          <w:color w:val="000000"/>
          <w:sz w:val="28"/>
          <w:szCs w:val="28"/>
        </w:rPr>
        <w:t>Здійснення міжнародного співробітництва та партнерства з юридичними особами на підставі угод, укладених Університетом, у межах наданих повноважень та/або через структурні підрозділи Університету, відповідальні за організацію міжнародної діяльності.</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3.6.2. </w:t>
      </w:r>
      <w:r w:rsidR="0048288A">
        <w:rPr>
          <w:rFonts w:ascii="Times New Roman" w:eastAsia="Times New Roman" w:hAnsi="Times New Roman" w:cs="Times New Roman"/>
          <w:color w:val="000000"/>
          <w:sz w:val="28"/>
          <w:szCs w:val="28"/>
        </w:rPr>
        <w:t xml:space="preserve">Розробка та реалізація комплексу заходів з інтеграції </w:t>
      </w:r>
      <w:r w:rsidR="0048288A">
        <w:rPr>
          <w:rFonts w:ascii="Times New Roman" w:eastAsia="Times New Roman" w:hAnsi="Times New Roman" w:cs="Times New Roman"/>
          <w:sz w:val="28"/>
          <w:szCs w:val="28"/>
        </w:rPr>
        <w:t>до</w:t>
      </w:r>
      <w:r w:rsidR="0048288A">
        <w:rPr>
          <w:rFonts w:ascii="Times New Roman" w:eastAsia="Times New Roman" w:hAnsi="Times New Roman" w:cs="Times New Roman"/>
          <w:color w:val="000000"/>
          <w:sz w:val="28"/>
          <w:szCs w:val="28"/>
        </w:rPr>
        <w:t xml:space="preserve"> міжнародн</w:t>
      </w:r>
      <w:r w:rsidR="0048288A">
        <w:rPr>
          <w:rFonts w:ascii="Times New Roman" w:eastAsia="Times New Roman" w:hAnsi="Times New Roman" w:cs="Times New Roman"/>
          <w:sz w:val="28"/>
          <w:szCs w:val="28"/>
        </w:rPr>
        <w:t>ого</w:t>
      </w:r>
      <w:r w:rsidR="0048288A">
        <w:rPr>
          <w:rFonts w:ascii="Times New Roman" w:eastAsia="Times New Roman" w:hAnsi="Times New Roman" w:cs="Times New Roman"/>
          <w:color w:val="000000"/>
          <w:sz w:val="28"/>
          <w:szCs w:val="28"/>
        </w:rPr>
        <w:t xml:space="preserve"> освітньо-наукового прост</w:t>
      </w:r>
      <w:r w:rsidR="0048288A">
        <w:rPr>
          <w:rFonts w:ascii="Times New Roman" w:eastAsia="Times New Roman" w:hAnsi="Times New Roman" w:cs="Times New Roman"/>
          <w:sz w:val="28"/>
          <w:szCs w:val="28"/>
        </w:rPr>
        <w:t>о</w:t>
      </w:r>
      <w:r w:rsidR="0048288A">
        <w:rPr>
          <w:rFonts w:ascii="Times New Roman" w:eastAsia="Times New Roman" w:hAnsi="Times New Roman" w:cs="Times New Roman"/>
          <w:color w:val="000000"/>
          <w:sz w:val="28"/>
          <w:szCs w:val="28"/>
        </w:rPr>
        <w:t>ру, зокрема через організацію та участь у міжнародних конференціях, семінарах, конкурсах, виставках.</w:t>
      </w:r>
    </w:p>
    <w:p w:rsidR="00CC05C6"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3.6.3. </w:t>
      </w:r>
      <w:r w:rsidR="0048288A">
        <w:rPr>
          <w:rFonts w:ascii="Times New Roman" w:eastAsia="Times New Roman" w:hAnsi="Times New Roman" w:cs="Times New Roman"/>
          <w:color w:val="000000"/>
          <w:sz w:val="28"/>
          <w:szCs w:val="28"/>
        </w:rPr>
        <w:t xml:space="preserve">Вивчення міжнародного досвіду підготовки фахівців за профілем кафедр Факультету  та використання його </w:t>
      </w:r>
      <w:r w:rsidR="0048288A">
        <w:rPr>
          <w:rFonts w:ascii="Times New Roman" w:eastAsia="Times New Roman" w:hAnsi="Times New Roman" w:cs="Times New Roman"/>
          <w:sz w:val="28"/>
          <w:szCs w:val="28"/>
        </w:rPr>
        <w:t>у</w:t>
      </w:r>
      <w:r w:rsidR="0048288A">
        <w:rPr>
          <w:rFonts w:ascii="Times New Roman" w:eastAsia="Times New Roman" w:hAnsi="Times New Roman" w:cs="Times New Roman"/>
          <w:color w:val="000000"/>
          <w:sz w:val="28"/>
          <w:szCs w:val="28"/>
        </w:rPr>
        <w:t xml:space="preserve"> навчальному процесі.</w:t>
      </w:r>
    </w:p>
    <w:p w:rsidR="00192AFA" w:rsidRDefault="00CC05C6" w:rsidP="00CC05C6">
      <w:pPr>
        <w:pBdr>
          <w:top w:val="nil"/>
          <w:left w:val="nil"/>
          <w:bottom w:val="nil"/>
          <w:right w:val="nil"/>
          <w:between w:val="nil"/>
        </w:pBdr>
        <w:spacing w:after="0" w:line="240" w:lineRule="auto"/>
        <w:ind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3.6.4. </w:t>
      </w:r>
      <w:r w:rsidR="0048288A">
        <w:rPr>
          <w:rFonts w:ascii="Times New Roman" w:eastAsia="Times New Roman" w:hAnsi="Times New Roman" w:cs="Times New Roman"/>
          <w:color w:val="000000"/>
          <w:sz w:val="28"/>
          <w:szCs w:val="28"/>
        </w:rPr>
        <w:t>Презентація діяльності та досягнень Факультету  на міжнародному рівні, зокрема через веб-сайт (сторінку).</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мобільності, обміну здобувачами вищої освіти та науково-педагогічними, педагогічними чи науковими працівниками зі спорідненими Факультетами (інститутами, кафедрами) університетів-партнерів відповідно</w:t>
      </w:r>
      <w:r>
        <w:rPr>
          <w:rFonts w:ascii="Times New Roman" w:eastAsia="Times New Roman" w:hAnsi="Times New Roman" w:cs="Times New Roman"/>
          <w:sz w:val="28"/>
          <w:szCs w:val="28"/>
        </w:rPr>
        <w:t xml:space="preserve"> до</w:t>
      </w:r>
      <w:r>
        <w:rPr>
          <w:rFonts w:ascii="Times New Roman" w:eastAsia="Times New Roman" w:hAnsi="Times New Roman" w:cs="Times New Roman"/>
          <w:color w:val="000000"/>
          <w:sz w:val="28"/>
          <w:szCs w:val="28"/>
        </w:rPr>
        <w:t xml:space="preserve"> договорів співробітництва через структурні підрозділи Університету, відповідальні за організацію міжнародної діяльності.</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виконанні міжнародних освітніх про</w:t>
      </w:r>
      <w:r>
        <w:rPr>
          <w:rFonts w:ascii="Times New Roman" w:eastAsia="Times New Roman" w:hAnsi="Times New Roman" w:cs="Times New Roman"/>
          <w:sz w:val="28"/>
          <w:szCs w:val="28"/>
        </w:rPr>
        <w:t>є</w:t>
      </w:r>
      <w:r>
        <w:rPr>
          <w:rFonts w:ascii="Times New Roman" w:eastAsia="Times New Roman" w:hAnsi="Times New Roman" w:cs="Times New Roman"/>
          <w:color w:val="000000"/>
          <w:sz w:val="28"/>
          <w:szCs w:val="28"/>
        </w:rPr>
        <w:t>ктів, програм.</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створенні спільних з іноземними партнерами наукових центрів, інститутів, інших об’єднань для виконання освітніх і науково-дослідницьких програм.</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зв’язків з іноземцями випускниками кафедр Факультету  (за їх наявності).</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Участь у міжнародній інтеграції у сфері підготовки кадрів у тому числі через програми подвійних дипломів.</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Організація сприяння та контроль за розвитком міжнародного співробітництва кафедр Факультету.</w:t>
      </w:r>
    </w:p>
    <w:p w:rsidR="00192AFA" w:rsidRDefault="0048288A">
      <w:pPr>
        <w:numPr>
          <w:ilvl w:val="2"/>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Інші функції з міжнародної діяльності відповідно до положень та процедур Університету, наказів та розпоряджень ректора, проректора згідно із розподілом повноважень.</w:t>
      </w:r>
    </w:p>
    <w:p w:rsidR="00192AFA" w:rsidRDefault="0048288A">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Забезпечення ведення документації Факультету відповідно до номенклатури, у тому числі із використанням спеціалізованих програмного забезпечення.</w:t>
      </w:r>
    </w:p>
    <w:p w:rsidR="00192AFA" w:rsidRDefault="0048288A">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Забезпечення дотримання науково-педагогічними, науковими, педагогічними працівниками, здобувачами вищої освіти та іншими особами, які навчаються на Факультеті  академічної доброчесності в освітньому процесі та науковій діяльності відповідно до Положення про систему запобігання та виявлення академічного плагіату у наукових та навчальних працях працівників і здобувачів вищої освіти Харківського національного університету імені В.Н. Каразіна.</w:t>
      </w:r>
    </w:p>
    <w:p w:rsidR="00192AFA" w:rsidRDefault="0048288A">
      <w:pPr>
        <w:numPr>
          <w:ilvl w:val="1"/>
          <w:numId w:val="2"/>
        </w:numPr>
        <w:pBdr>
          <w:top w:val="nil"/>
          <w:left w:val="nil"/>
          <w:bottom w:val="nil"/>
          <w:right w:val="nil"/>
          <w:between w:val="nil"/>
        </w:pBdr>
        <w:spacing w:after="0" w:line="240" w:lineRule="auto"/>
        <w:ind w:left="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Виходячи із основних завдань, Факультет виконує інші функції в межах повноважень, визначених законодавством, Статутом Університету, Положенням про організацію освітнього процесу в Харківському національному університеті імені В.Н. Каразіна, інших положень та процедур Університету.</w:t>
      </w:r>
    </w:p>
    <w:p w:rsidR="00192AFA" w:rsidRDefault="00192AFA">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192AFA" w:rsidRDefault="0048288A">
      <w:pPr>
        <w:numPr>
          <w:ilvl w:val="0"/>
          <w:numId w:val="2"/>
        </w:numPr>
        <w:pBdr>
          <w:top w:val="nil"/>
          <w:left w:val="nil"/>
          <w:bottom w:val="nil"/>
          <w:right w:val="nil"/>
          <w:between w:val="nil"/>
        </w:pBdr>
        <w:spacing w:after="0" w:line="240" w:lineRule="auto"/>
        <w:ind w:left="0" w:firstLine="0"/>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СТРУКТУРА ФАКУЛЬТЕТУ </w:t>
      </w:r>
    </w:p>
    <w:p w:rsidR="00192AFA" w:rsidRDefault="00192AFA">
      <w:pPr>
        <w:pBdr>
          <w:top w:val="nil"/>
          <w:left w:val="nil"/>
          <w:bottom w:val="nil"/>
          <w:right w:val="nil"/>
          <w:between w:val="nil"/>
        </w:pBdr>
        <w:spacing w:after="0" w:line="240" w:lineRule="auto"/>
        <w:ind w:left="720"/>
        <w:jc w:val="center"/>
        <w:rPr>
          <w:rFonts w:ascii="Times New Roman" w:eastAsia="Times New Roman" w:hAnsi="Times New Roman" w:cs="Times New Roman"/>
          <w:b/>
          <w:bCs/>
          <w:sz w:val="28"/>
          <w:szCs w:val="28"/>
        </w:rPr>
      </w:pP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Структура Факультету є складовою частиною структури Університету.</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Структура Факультету затверджується рішенням Вченої ради університету, яке вводиться в дію наказом ректора.</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Основним структурним підрозділом Факультету  є кафедра.</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Кафедра, як структурний підрозділ Факультету, є базовим структурним підрозділом Університету, що провадить освітню, методичну та наукову діяльність за певним напрямом підготовки, спеціальністю (спеціалізацією) чи міжгалузевою групою спеціальностей, до складу якого входить не менше п’яти науково-педагогічних працівників, для яких кафедра є основним місцем роботи, і не менш як три з них мають науковий ступінь або вчене (почесне) звання.</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складі Факультету рішенням Вченої ради Університету з урахуванням пропозицій Вченої ради факультету можуть утворюватися інші структурні підрозділи, зокрема науково-дослідні центри та експериментальні лабораторії, тимчасові дослідницькі колективи та/або проєктні команди.</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складу Факультету входять підрозділи, визначені Організаційною структурою Факультету (перелік, назви структурних підрозділів та їх підпорядкування), яка є невід’ємною частиною цього  Положення (додаток 3).</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Рішення про утворення або ліквідацію структурного підрозділу Факультету приймається Вченою радою Університету відповідно до Статуту Університету.</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Положення про кафедри та інші структурні підрозділи Факультету затверджується Вченою радою університету. При затвердженні положень про кафедри Вченою радою університету враховуються рекомендації Вченої ради Факультету.</w:t>
      </w:r>
    </w:p>
    <w:p w:rsidR="00192AFA" w:rsidRDefault="00192AF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rsidR="00192AFA" w:rsidRDefault="0048288A">
      <w:pPr>
        <w:numPr>
          <w:ilvl w:val="0"/>
          <w:numId w:val="2"/>
        </w:num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ОРГАНИ УПРАВЛІННЯ ФАКУЛЬТЕТУ</w:t>
      </w:r>
    </w:p>
    <w:p w:rsidR="00192AFA" w:rsidRDefault="0048288A">
      <w:pPr>
        <w:widowControl w:val="0"/>
        <w:numPr>
          <w:ilvl w:val="1"/>
          <w:numId w:val="2"/>
        </w:numPr>
        <w:pBdr>
          <w:top w:val="nil"/>
          <w:left w:val="nil"/>
          <w:bottom w:val="nil"/>
          <w:right w:val="nil"/>
          <w:between w:val="nil"/>
        </w:pBdr>
        <w:spacing w:after="0" w:line="240" w:lineRule="auto"/>
        <w:ind w:left="1" w:right="140" w:firstLine="850"/>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rPr>
        <w:t>Структура управління Факультетом є невід’ємною частиною цього  Положення (додаток 4).</w:t>
      </w:r>
    </w:p>
    <w:p w:rsidR="00192AFA" w:rsidRDefault="0048288A">
      <w:pPr>
        <w:widowControl w:val="0"/>
        <w:numPr>
          <w:ilvl w:val="1"/>
          <w:numId w:val="2"/>
        </w:numPr>
        <w:pBdr>
          <w:top w:val="nil"/>
          <w:left w:val="nil"/>
          <w:bottom w:val="nil"/>
          <w:right w:val="nil"/>
          <w:between w:val="nil"/>
        </w:pBdr>
        <w:spacing w:after="0" w:line="240" w:lineRule="auto"/>
        <w:ind w:left="0" w:right="140" w:firstLine="851"/>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rPr>
        <w:t xml:space="preserve">Безпосереднє керівництво діяльністю Факультету здійснює декан,  який повинен мати науковий ступінь та/або вчене (почесне) звання, як правило, відповідно до профілю Факультету. </w:t>
      </w:r>
    </w:p>
    <w:p w:rsidR="00192AFA" w:rsidRDefault="0048288A">
      <w:pPr>
        <w:widowControl w:val="0"/>
        <w:numPr>
          <w:ilvl w:val="1"/>
          <w:numId w:val="2"/>
        </w:numPr>
        <w:pBdr>
          <w:top w:val="nil"/>
          <w:left w:val="nil"/>
          <w:bottom w:val="nil"/>
          <w:right w:val="nil"/>
          <w:between w:val="nil"/>
        </w:pBdr>
        <w:spacing w:after="0" w:line="240" w:lineRule="auto"/>
        <w:ind w:left="0" w:right="140"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Ректор Університету за згодою більшості від повного складу зборів трудового колективу Факультету призначає декана Факультету на строк до п’яти років та укладає з ним контракт. </w:t>
      </w:r>
    </w:p>
    <w:p w:rsidR="00192AFA" w:rsidRDefault="0048288A">
      <w:pPr>
        <w:widowControl w:val="0"/>
        <w:numPr>
          <w:ilvl w:val="1"/>
          <w:numId w:val="2"/>
        </w:numPr>
        <w:pBdr>
          <w:top w:val="nil"/>
          <w:left w:val="nil"/>
          <w:bottom w:val="nil"/>
          <w:right w:val="nil"/>
          <w:between w:val="nil"/>
        </w:pBdr>
        <w:spacing w:after="0" w:line="240" w:lineRule="auto"/>
        <w:ind w:left="0" w:right="75"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Декан Факультету може бути звільнений з посади ректором Університету за поданням Вченої ради Університету або зборів трудового колективу Факультету з підстав, визначених законодавством про працю, Статутом Університету, умовами контракту. </w:t>
      </w:r>
    </w:p>
    <w:p w:rsidR="00192AFA" w:rsidRDefault="0048288A">
      <w:pPr>
        <w:widowControl w:val="0"/>
        <w:pBdr>
          <w:top w:val="nil"/>
          <w:left w:val="nil"/>
          <w:bottom w:val="nil"/>
          <w:right w:val="nil"/>
          <w:between w:val="nil"/>
        </w:pBdr>
        <w:spacing w:after="0" w:line="240" w:lineRule="auto"/>
        <w:ind w:right="75"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Пропозиція про звільнення декана Факультету  вноситься до зборів трудового колективу Факультету  не менш як половиною голосів складу вченої ради Факультету. Пропозиція про звільнення  декана Факультету приймається не  менш як двома третинами голосів складу зборів трудового  колективу Факультету. </w:t>
      </w:r>
    </w:p>
    <w:p w:rsidR="00192AFA" w:rsidRDefault="0048288A">
      <w:pPr>
        <w:widowControl w:val="0"/>
        <w:numPr>
          <w:ilvl w:val="1"/>
          <w:numId w:val="2"/>
        </w:numPr>
        <w:pBdr>
          <w:top w:val="nil"/>
          <w:left w:val="nil"/>
          <w:bottom w:val="nil"/>
          <w:right w:val="nil"/>
          <w:between w:val="nil"/>
        </w:pBdr>
        <w:spacing w:after="0" w:line="240" w:lineRule="auto"/>
        <w:ind w:left="0" w:right="75"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Одна і та сама особа не може бути деканом Факультету  більш як 10 років.</w:t>
      </w:r>
    </w:p>
    <w:p w:rsidR="00192AFA" w:rsidRDefault="0048288A">
      <w:pPr>
        <w:widowControl w:val="0"/>
        <w:numPr>
          <w:ilvl w:val="1"/>
          <w:numId w:val="2"/>
        </w:numPr>
        <w:pBdr>
          <w:top w:val="nil"/>
          <w:left w:val="nil"/>
          <w:bottom w:val="nil"/>
          <w:right w:val="nil"/>
          <w:between w:val="nil"/>
        </w:pBdr>
        <w:spacing w:after="0" w:line="240" w:lineRule="auto"/>
        <w:ind w:left="0" w:right="75"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Декан Факультету може делегувати частину своїх повноважень заступникам, які призначаються наказом ректора Університету за погодженням зі студентською радою Факультету та вченою радою Факультету. </w:t>
      </w:r>
    </w:p>
    <w:p w:rsidR="00192AFA" w:rsidRDefault="0048288A">
      <w:pPr>
        <w:widowControl w:val="0"/>
        <w:pBdr>
          <w:top w:val="nil"/>
          <w:left w:val="nil"/>
          <w:bottom w:val="nil"/>
          <w:right w:val="nil"/>
          <w:between w:val="nil"/>
        </w:pBdr>
        <w:spacing w:after="0" w:line="240" w:lineRule="auto"/>
        <w:ind w:right="75"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Декан Факультету делегує повноваження своїм заступникам шляхом видання відповідного розпорядження.</w:t>
      </w:r>
    </w:p>
    <w:p w:rsidR="00192AFA" w:rsidRDefault="0048288A">
      <w:pPr>
        <w:widowControl w:val="0"/>
        <w:numPr>
          <w:ilvl w:val="1"/>
          <w:numId w:val="2"/>
        </w:numPr>
        <w:pBdr>
          <w:top w:val="nil"/>
          <w:left w:val="nil"/>
          <w:bottom w:val="nil"/>
          <w:right w:val="nil"/>
          <w:between w:val="nil"/>
        </w:pBdr>
        <w:spacing w:after="0" w:line="240" w:lineRule="auto"/>
        <w:ind w:left="0" w:right="148"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Декан Факультету є членом Вченої ради Університету, ректорату, приймальної комісії Університету, вченої ради Факультету, очолює деканат. </w:t>
      </w:r>
    </w:p>
    <w:p w:rsidR="00CC05C6" w:rsidRDefault="0048288A" w:rsidP="00CC05C6">
      <w:pPr>
        <w:widowControl w:val="0"/>
        <w:numPr>
          <w:ilvl w:val="1"/>
          <w:numId w:val="2"/>
        </w:numPr>
        <w:pBdr>
          <w:top w:val="nil"/>
          <w:left w:val="nil"/>
          <w:bottom w:val="nil"/>
          <w:right w:val="nil"/>
          <w:between w:val="nil"/>
        </w:pBdr>
        <w:spacing w:after="0" w:line="240" w:lineRule="auto"/>
        <w:ind w:left="8" w:right="148" w:firstLine="850"/>
        <w:jc w:val="both"/>
        <w:rPr>
          <w:rFonts w:ascii="Times New Roman" w:eastAsia="Times New Roman" w:hAnsi="Times New Roman" w:cs="Times New Roman"/>
          <w:b/>
          <w:bCs/>
          <w:i/>
          <w:iCs/>
          <w:color w:val="000000"/>
          <w:sz w:val="28"/>
          <w:szCs w:val="28"/>
        </w:rPr>
      </w:pPr>
      <w:r>
        <w:rPr>
          <w:rFonts w:ascii="Times New Roman" w:eastAsia="Times New Roman" w:hAnsi="Times New Roman" w:cs="Times New Roman"/>
          <w:b/>
          <w:bCs/>
          <w:i/>
          <w:iCs/>
          <w:color w:val="000000"/>
          <w:sz w:val="28"/>
          <w:szCs w:val="28"/>
        </w:rPr>
        <w:t>Декан Факультету:</w:t>
      </w:r>
    </w:p>
    <w:p w:rsidR="00CC05C6" w:rsidRDefault="00CC05C6" w:rsidP="00CC05C6">
      <w:pPr>
        <w:widowControl w:val="0"/>
        <w:pBdr>
          <w:top w:val="nil"/>
          <w:left w:val="nil"/>
          <w:bottom w:val="nil"/>
          <w:right w:val="nil"/>
          <w:between w:val="nil"/>
        </w:pBdr>
        <w:spacing w:after="0" w:line="240" w:lineRule="auto"/>
        <w:ind w:right="148" w:firstLine="851"/>
        <w:jc w:val="both"/>
        <w:rPr>
          <w:rFonts w:ascii="Times New Roman" w:eastAsia="Times New Roman" w:hAnsi="Times New Roman" w:cs="Times New Roman"/>
          <w:b/>
          <w:bCs/>
          <w:i/>
          <w:iCs/>
          <w:color w:val="000000"/>
          <w:sz w:val="28"/>
          <w:szCs w:val="28"/>
        </w:rPr>
      </w:pPr>
      <w:r>
        <w:rPr>
          <w:rFonts w:ascii="Times New Roman" w:eastAsia="Times New Roman" w:hAnsi="Times New Roman" w:cs="Times New Roman"/>
          <w:bCs/>
          <w:iCs/>
          <w:color w:val="000000"/>
          <w:sz w:val="28"/>
          <w:szCs w:val="28"/>
          <w:lang w:val="uk-UA"/>
        </w:rPr>
        <w:t xml:space="preserve">5.8.1. </w:t>
      </w:r>
      <w:r w:rsidR="0048288A" w:rsidRPr="00CC05C6">
        <w:rPr>
          <w:rFonts w:ascii="Times New Roman" w:eastAsia="Times New Roman" w:hAnsi="Times New Roman" w:cs="Times New Roman"/>
          <w:color w:val="000000"/>
          <w:sz w:val="28"/>
          <w:szCs w:val="28"/>
        </w:rPr>
        <w:t xml:space="preserve">безпосередньо керує освітньою, методичною, науковою, інноваційною, міжнародною та господарсько-виробничою діяльністю Факультету; </w:t>
      </w:r>
    </w:p>
    <w:p w:rsidR="00CC05C6" w:rsidRDefault="00CC05C6" w:rsidP="00CC05C6">
      <w:pPr>
        <w:widowControl w:val="0"/>
        <w:pBdr>
          <w:top w:val="nil"/>
          <w:left w:val="nil"/>
          <w:bottom w:val="nil"/>
          <w:right w:val="nil"/>
          <w:between w:val="nil"/>
        </w:pBdr>
        <w:spacing w:after="0" w:line="240" w:lineRule="auto"/>
        <w:ind w:right="148" w:firstLine="851"/>
        <w:jc w:val="both"/>
        <w:rPr>
          <w:rFonts w:ascii="Times New Roman" w:eastAsia="Times New Roman" w:hAnsi="Times New Roman" w:cs="Times New Roman"/>
          <w:b/>
          <w:bCs/>
          <w:i/>
          <w:iCs/>
          <w:color w:val="000000"/>
          <w:sz w:val="28"/>
          <w:szCs w:val="28"/>
        </w:rPr>
      </w:pPr>
      <w:r w:rsidRPr="00CC05C6">
        <w:rPr>
          <w:rFonts w:ascii="Times New Roman" w:eastAsia="Times New Roman" w:hAnsi="Times New Roman" w:cs="Times New Roman"/>
          <w:bCs/>
          <w:iCs/>
          <w:color w:val="000000"/>
          <w:sz w:val="28"/>
          <w:szCs w:val="28"/>
          <w:lang w:val="uk-UA"/>
        </w:rPr>
        <w:t>5.8.1.</w:t>
      </w:r>
      <w:r>
        <w:rPr>
          <w:rFonts w:ascii="Times New Roman" w:eastAsia="Times New Roman" w:hAnsi="Times New Roman" w:cs="Times New Roman"/>
          <w:b/>
          <w:bCs/>
          <w:iCs/>
          <w:color w:val="000000"/>
          <w:sz w:val="28"/>
          <w:szCs w:val="28"/>
          <w:lang w:val="uk-UA"/>
        </w:rPr>
        <w:t xml:space="preserve"> </w:t>
      </w:r>
      <w:r w:rsidR="0048288A">
        <w:rPr>
          <w:rFonts w:ascii="Times New Roman" w:eastAsia="Times New Roman" w:hAnsi="Times New Roman" w:cs="Times New Roman"/>
          <w:color w:val="000000"/>
          <w:sz w:val="28"/>
          <w:szCs w:val="28"/>
        </w:rPr>
        <w:t xml:space="preserve">забезпечує виконання навчальних планів та належну якість освітнього процесу; </w:t>
      </w:r>
    </w:p>
    <w:p w:rsidR="00CC05C6" w:rsidRDefault="00CC05C6" w:rsidP="00CC05C6">
      <w:pPr>
        <w:widowControl w:val="0"/>
        <w:pBdr>
          <w:top w:val="nil"/>
          <w:left w:val="nil"/>
          <w:bottom w:val="nil"/>
          <w:right w:val="nil"/>
          <w:between w:val="nil"/>
        </w:pBdr>
        <w:spacing w:after="0" w:line="240" w:lineRule="auto"/>
        <w:ind w:right="148" w:firstLine="851"/>
        <w:jc w:val="both"/>
        <w:rPr>
          <w:rFonts w:ascii="Times New Roman" w:eastAsia="Times New Roman" w:hAnsi="Times New Roman" w:cs="Times New Roman"/>
          <w:b/>
          <w:bCs/>
          <w:i/>
          <w:iCs/>
          <w:color w:val="000000"/>
          <w:sz w:val="28"/>
          <w:szCs w:val="28"/>
        </w:rPr>
      </w:pPr>
      <w:r w:rsidRPr="00CC05C6">
        <w:rPr>
          <w:rFonts w:ascii="Times New Roman" w:eastAsia="Times New Roman" w:hAnsi="Times New Roman" w:cs="Times New Roman"/>
          <w:bCs/>
          <w:iCs/>
          <w:color w:val="000000"/>
          <w:sz w:val="28"/>
          <w:szCs w:val="28"/>
          <w:lang w:val="uk-UA"/>
        </w:rPr>
        <w:t xml:space="preserve">5.8.2. </w:t>
      </w:r>
      <w:r w:rsidR="0048288A" w:rsidRPr="00CC05C6">
        <w:rPr>
          <w:rFonts w:ascii="Times New Roman" w:eastAsia="Times New Roman" w:hAnsi="Times New Roman" w:cs="Times New Roman"/>
          <w:color w:val="000000"/>
          <w:sz w:val="28"/>
          <w:szCs w:val="28"/>
        </w:rPr>
        <w:t>розробляє</w:t>
      </w:r>
      <w:r w:rsidR="0048288A">
        <w:rPr>
          <w:rFonts w:ascii="Times New Roman" w:eastAsia="Times New Roman" w:hAnsi="Times New Roman" w:cs="Times New Roman"/>
          <w:color w:val="000000"/>
          <w:sz w:val="28"/>
          <w:szCs w:val="28"/>
        </w:rPr>
        <w:t xml:space="preserve"> разом із кафедрами, науково-методичною комісією та Студентською радою Факультету заходи, спрямовані на підвищення якості освіти; </w:t>
      </w:r>
    </w:p>
    <w:p w:rsidR="00CC05C6" w:rsidRDefault="00CC05C6" w:rsidP="00CC05C6">
      <w:pPr>
        <w:widowControl w:val="0"/>
        <w:pBdr>
          <w:top w:val="nil"/>
          <w:left w:val="nil"/>
          <w:bottom w:val="nil"/>
          <w:right w:val="nil"/>
          <w:between w:val="nil"/>
        </w:pBdr>
        <w:spacing w:after="0" w:line="240" w:lineRule="auto"/>
        <w:ind w:right="148" w:firstLine="851"/>
        <w:jc w:val="both"/>
        <w:rPr>
          <w:rFonts w:ascii="Times New Roman" w:eastAsia="Times New Roman" w:hAnsi="Times New Roman" w:cs="Times New Roman"/>
          <w:b/>
          <w:bCs/>
          <w:i/>
          <w:iCs/>
          <w:color w:val="000000"/>
          <w:sz w:val="28"/>
          <w:szCs w:val="28"/>
        </w:rPr>
      </w:pPr>
      <w:r>
        <w:rPr>
          <w:rFonts w:ascii="Times New Roman" w:eastAsia="Times New Roman" w:hAnsi="Times New Roman" w:cs="Times New Roman"/>
          <w:bCs/>
          <w:iCs/>
          <w:color w:val="000000"/>
          <w:sz w:val="28"/>
          <w:szCs w:val="28"/>
          <w:lang w:val="uk-UA"/>
        </w:rPr>
        <w:t xml:space="preserve">5.8.3. </w:t>
      </w:r>
      <w:r w:rsidR="0048288A">
        <w:rPr>
          <w:rFonts w:ascii="Times New Roman" w:eastAsia="Times New Roman" w:hAnsi="Times New Roman" w:cs="Times New Roman"/>
          <w:color w:val="000000"/>
          <w:sz w:val="28"/>
          <w:szCs w:val="28"/>
        </w:rPr>
        <w:t xml:space="preserve">щорічно звітує зборам трудового колективу Факультету, які дають </w:t>
      </w:r>
      <w:r w:rsidR="0048288A">
        <w:rPr>
          <w:rFonts w:ascii="Times New Roman" w:eastAsia="Times New Roman" w:hAnsi="Times New Roman" w:cs="Times New Roman"/>
          <w:color w:val="000000"/>
          <w:sz w:val="28"/>
          <w:szCs w:val="28"/>
        </w:rPr>
        <w:lastRenderedPageBreak/>
        <w:t xml:space="preserve">оцінку його діяльності; </w:t>
      </w:r>
    </w:p>
    <w:p w:rsidR="00192AFA" w:rsidRPr="00CC05C6" w:rsidRDefault="00CC05C6" w:rsidP="00CC05C6">
      <w:pPr>
        <w:widowControl w:val="0"/>
        <w:pBdr>
          <w:top w:val="nil"/>
          <w:left w:val="nil"/>
          <w:bottom w:val="nil"/>
          <w:right w:val="nil"/>
          <w:between w:val="nil"/>
        </w:pBdr>
        <w:spacing w:after="0" w:line="240" w:lineRule="auto"/>
        <w:ind w:right="148" w:firstLine="851"/>
        <w:jc w:val="both"/>
        <w:rPr>
          <w:rFonts w:ascii="Times New Roman" w:eastAsia="Times New Roman" w:hAnsi="Times New Roman" w:cs="Times New Roman"/>
          <w:b/>
          <w:bCs/>
          <w:i/>
          <w:iCs/>
          <w:color w:val="000000"/>
          <w:sz w:val="28"/>
          <w:szCs w:val="28"/>
        </w:rPr>
      </w:pPr>
      <w:r>
        <w:rPr>
          <w:rFonts w:ascii="Times New Roman" w:eastAsia="Times New Roman" w:hAnsi="Times New Roman" w:cs="Times New Roman"/>
          <w:bCs/>
          <w:iCs/>
          <w:color w:val="000000"/>
          <w:sz w:val="28"/>
          <w:szCs w:val="28"/>
          <w:lang w:val="uk-UA"/>
        </w:rPr>
        <w:t xml:space="preserve">5.8.4. </w:t>
      </w:r>
      <w:r w:rsidR="0048288A">
        <w:rPr>
          <w:rFonts w:ascii="Times New Roman" w:eastAsia="Times New Roman" w:hAnsi="Times New Roman" w:cs="Times New Roman"/>
          <w:color w:val="000000"/>
          <w:sz w:val="28"/>
          <w:szCs w:val="28"/>
        </w:rPr>
        <w:t xml:space="preserve">щорічно до 15 жовтня письмово звітує ректору Університету про результати своєї роботи на посаді декана за навчальний рік, виконання умов контракту та оприлюднює звіт на веб-сайті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разом з кафедрами забезпечує розвиток матеріально-технічної бази освітнього процесу і наукових досліджень;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бере участь у підборі кадрів науково-педагогічних і наукових працівників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здійснює розподіл навчального навантаження між кафедрами Факультету, забезпечує дотримання штатного розпису Факультету та його підрозділів (кафедр,  лабораторій тощо);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керує роботою з розробки, вдосконалення і коригування освітніх програм, навчальних планів, робочих навчальних планів, підготовки документації для відкриття спеціальностей і спеціалізацій, відповідно до затвердженої процедури та діючого </w:t>
      </w:r>
      <w:r>
        <w:rPr>
          <w:rFonts w:ascii="Times New Roman" w:eastAsia="Times New Roman" w:hAnsi="Times New Roman" w:cs="Times New Roman"/>
          <w:sz w:val="28"/>
          <w:szCs w:val="28"/>
        </w:rPr>
        <w:t>законодавства</w:t>
      </w:r>
      <w:r>
        <w:rPr>
          <w:rFonts w:ascii="Times New Roman" w:eastAsia="Times New Roman" w:hAnsi="Times New Roman" w:cs="Times New Roman"/>
          <w:color w:val="000000"/>
          <w:sz w:val="28"/>
          <w:szCs w:val="28"/>
        </w:rPr>
        <w:t xml:space="preserve">;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організовує вивчення практичної роботи випускників Факультету і здійснює заходи щодо їх працевлаштування;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проводить робочі засідання із завідувачами кафедр, організовує і контролює роботу деканату;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здійснює контроль виконання учасниками освітнього процесу вимог законодавства та інших нормативних актів;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створення умов для підвищення кваліфікації та професійної майстерності науково-педагогічних, наукових і педагогічних працівників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координує роботу структурних підрозділів з міжнародного співробітництва та участі у міжнародних освітніх і наукових проєктах;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сприяє </w:t>
      </w:r>
      <w:r>
        <w:rPr>
          <w:rFonts w:ascii="Times New Roman" w:eastAsia="Times New Roman" w:hAnsi="Times New Roman" w:cs="Times New Roman"/>
          <w:color w:val="000000"/>
          <w:sz w:val="28"/>
          <w:szCs w:val="28"/>
        </w:rPr>
        <w:t xml:space="preserve">розвитку академічної мобільності учасників освітнього процесу;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сприяє розвитку нових форм освітньої та науково-виробничої діяльності за фахом і спеціалізацією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забезпечує розробку та розміщення на веб-сайті Факультету україномовної</w:t>
      </w: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 xml:space="preserve">та англомовної версій інформаційних пакетів з усіх спеціальностей (напрямів), за якими на Факультеті проводиться підготовка фахівців з вищою освітою;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представляє керівництву Університету проєкти наказів щодо здобувачів вищої освіти згідно з Положенням про організацію освітнього процесу в Харківському національному університеті імені В.Н. Каразіна; контролює виконання вимог освітньої (наукової) програми (індивідуального навчального плану), дотримання академічної доброчесності здобувачами вищої освіти;</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контролює дотримання науково-педагогічними, науковими, педагогічними працівниками Факультету  академічної доброчесності в </w:t>
      </w:r>
      <w:r>
        <w:rPr>
          <w:rFonts w:ascii="Times New Roman" w:eastAsia="Times New Roman" w:hAnsi="Times New Roman" w:cs="Times New Roman"/>
          <w:color w:val="000000"/>
          <w:sz w:val="28"/>
          <w:szCs w:val="28"/>
        </w:rPr>
        <w:lastRenderedPageBreak/>
        <w:t xml:space="preserve">освітньому процесі та науковій діяльності;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контролює складання індивідуальних планів роботи науково педагогічних працівників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звітування та щорічне оцінювання науково-педагогічних, наукових та педагогічних працівників;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проведення практик;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надання інформації та її правильність при щорічному визначенні рейтингів кафедр;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контролює ведення на Факультеті та його структурними підрозділами документації з науково-методичного та організаційного забезпечення освітнього процесу;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межах своєї компетенції забезпечує відкритість прийняття рішень і діяльності у сфері вищої освіти, створює умови для здійснення дієвого громадського контролю за діяльністю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керує роботою зі змістовного наповнення та розвитку веб-сайту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подає пропозиції ректору Університету </w:t>
      </w:r>
      <w:r>
        <w:rPr>
          <w:rFonts w:ascii="Times New Roman" w:eastAsia="Times New Roman" w:hAnsi="Times New Roman" w:cs="Times New Roman"/>
          <w:sz w:val="28"/>
          <w:szCs w:val="28"/>
        </w:rPr>
        <w:t>щодо</w:t>
      </w:r>
      <w:r>
        <w:rPr>
          <w:rFonts w:ascii="Times New Roman" w:eastAsia="Times New Roman" w:hAnsi="Times New Roman" w:cs="Times New Roman"/>
          <w:color w:val="000000"/>
          <w:sz w:val="28"/>
          <w:szCs w:val="28"/>
        </w:rPr>
        <w:t xml:space="preserve"> складу підрозділів приймальної комісії, в т.ч. предметної екзаменаційної комісії, фахової атестаційної комісії, предметної комісії для проведення вступних випробувань до аспірантури та складання кандидатських іспитів, апеляційної комісії та відбіркової комісії;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подає пропозиції ректору Університету про склад предметної екзаменаційної комісії, її голови та технічного персоналу приймальної комісії Університету;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подає пропозиції керівництву Університету про склад приймальної комісії для конкурсного прийому до аспірантури та складання кандидатських іспитів;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контролює підготовку аспірантів і докторантів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безпечні умови навчання та праці працівників та здобувачів освіти Факультету;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на Факультеті сприятливі  умови для діяльності органів студентського самоврядування, профспілкової організації студентів, аспірантів і докторантів, профспілкової організації працівників, наукового товариства студентів, аспірантів, докторантів і молодих  вчених та громадських організацій, що діють в Університеті;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створює належні умови та матеріально-технічне забезпечення роботи спеціалізованих вчених рад;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здійснення заходів із запобігання академічній недоброчесності та виявлення академічного плагіату у наукових та навчальних працях працівників і здобувачів вищої освіти;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здійснення заходів із запобігання корупції;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разом з органами студентського самоврядування та </w:t>
      </w:r>
      <w:r>
        <w:rPr>
          <w:rFonts w:ascii="Times New Roman" w:eastAsia="Times New Roman" w:hAnsi="Times New Roman" w:cs="Times New Roman"/>
          <w:color w:val="000000"/>
          <w:sz w:val="28"/>
          <w:szCs w:val="28"/>
        </w:rPr>
        <w:lastRenderedPageBreak/>
        <w:t xml:space="preserve">профспілковою організацією студентів, аспірантів і докторантів дбає про поліпшення умов мешкання та побуту в гуртожитках; </w:t>
      </w:r>
    </w:p>
    <w:p w:rsidR="00192AFA" w:rsidRDefault="0048288A">
      <w:pPr>
        <w:widowControl w:val="0"/>
        <w:numPr>
          <w:ilvl w:val="2"/>
          <w:numId w:val="2"/>
        </w:numPr>
        <w:pBdr>
          <w:top w:val="nil"/>
          <w:left w:val="nil"/>
          <w:bottom w:val="nil"/>
          <w:right w:val="nil"/>
          <w:between w:val="nil"/>
        </w:pBdr>
        <w:spacing w:after="0" w:line="240" w:lineRule="auto"/>
        <w:ind w:left="0" w:right="148"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ініціює подання щодо застосування різного виду морального та матеріального заохочення та представлення до різного виду нагород;</w:t>
      </w:r>
    </w:p>
    <w:p w:rsidR="00192AFA" w:rsidRDefault="0048288A">
      <w:pPr>
        <w:widowControl w:val="0"/>
        <w:numPr>
          <w:ilvl w:val="2"/>
          <w:numId w:val="2"/>
        </w:numPr>
        <w:pBdr>
          <w:top w:val="nil"/>
          <w:left w:val="nil"/>
          <w:bottom w:val="nil"/>
          <w:right w:val="nil"/>
          <w:between w:val="nil"/>
        </w:pBdr>
        <w:spacing w:after="0" w:line="240" w:lineRule="auto"/>
        <w:ind w:left="8" w:right="72"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виконує інші обов’язки, покладені на нього ректором Університету. </w:t>
      </w:r>
    </w:p>
    <w:p w:rsidR="00192AFA" w:rsidRDefault="0048288A">
      <w:pPr>
        <w:widowControl w:val="0"/>
        <w:numPr>
          <w:ilvl w:val="1"/>
          <w:numId w:val="2"/>
        </w:numPr>
        <w:pBdr>
          <w:top w:val="nil"/>
          <w:left w:val="nil"/>
          <w:bottom w:val="nil"/>
          <w:right w:val="nil"/>
          <w:between w:val="nil"/>
        </w:pBdr>
        <w:spacing w:after="0" w:line="240" w:lineRule="auto"/>
        <w:ind w:left="0" w:right="72" w:firstLine="85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Декан видає розпорядження про організацію діяльності Факультету, які є обов’язковими для виконання  всіма учасниками освітнього процесу Факультету і можуть бути скасовані ректором Університету, Вченою радою Університету, якщо вони суперечать законодавству, Статуту Університету чи завдають шкоди  інтересам Університету. </w:t>
      </w:r>
    </w:p>
    <w:p w:rsidR="00192AFA" w:rsidRDefault="0048288A">
      <w:pPr>
        <w:widowControl w:val="0"/>
        <w:numPr>
          <w:ilvl w:val="1"/>
          <w:numId w:val="2"/>
        </w:numPr>
        <w:pBdr>
          <w:top w:val="nil"/>
          <w:left w:val="nil"/>
          <w:bottom w:val="nil"/>
          <w:right w:val="nil"/>
          <w:between w:val="nil"/>
        </w:pBdr>
        <w:spacing w:after="0" w:line="240" w:lineRule="auto"/>
        <w:ind w:left="1" w:right="144" w:firstLine="73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Декан несе персональну відповідальність за результати роботи Факультету.</w:t>
      </w:r>
    </w:p>
    <w:p w:rsidR="00192AFA" w:rsidRDefault="0048288A">
      <w:pPr>
        <w:widowControl w:val="0"/>
        <w:numPr>
          <w:ilvl w:val="1"/>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Вчена рада Факультету</w:t>
      </w:r>
    </w:p>
    <w:p w:rsidR="00CC05C6" w:rsidRDefault="00CC05C6" w:rsidP="00CC05C6">
      <w:pPr>
        <w:widowControl w:val="0"/>
        <w:pBdr>
          <w:top w:val="nil"/>
          <w:left w:val="nil"/>
          <w:bottom w:val="nil"/>
          <w:right w:val="nil"/>
          <w:between w:val="nil"/>
        </w:pBdr>
        <w:spacing w:after="0" w:line="240" w:lineRule="auto"/>
        <w:ind w:right="144"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5.11.1. </w:t>
      </w:r>
      <w:r w:rsidR="0048288A">
        <w:rPr>
          <w:rFonts w:ascii="Times New Roman" w:eastAsia="Times New Roman" w:hAnsi="Times New Roman" w:cs="Times New Roman"/>
          <w:color w:val="000000"/>
          <w:sz w:val="28"/>
          <w:szCs w:val="28"/>
        </w:rPr>
        <w:t xml:space="preserve">Вчена рада Факультету є колегіальним органом управління Факультету. </w:t>
      </w:r>
    </w:p>
    <w:p w:rsidR="00192AFA" w:rsidRDefault="00CC05C6" w:rsidP="00CC05C6">
      <w:pPr>
        <w:widowControl w:val="0"/>
        <w:pBdr>
          <w:top w:val="nil"/>
          <w:left w:val="nil"/>
          <w:bottom w:val="nil"/>
          <w:right w:val="nil"/>
          <w:between w:val="nil"/>
        </w:pBdr>
        <w:spacing w:after="0" w:line="240" w:lineRule="auto"/>
        <w:ind w:right="144"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5.11.2. </w:t>
      </w:r>
      <w:r w:rsidR="0048288A">
        <w:rPr>
          <w:rFonts w:ascii="Times New Roman" w:eastAsia="Times New Roman" w:hAnsi="Times New Roman" w:cs="Times New Roman"/>
          <w:color w:val="000000"/>
          <w:sz w:val="28"/>
          <w:szCs w:val="28"/>
        </w:rPr>
        <w:t xml:space="preserve">До складу вченої ради Факультету  входять за посадами: </w:t>
      </w:r>
    </w:p>
    <w:p w:rsidR="00192AFA" w:rsidRDefault="0048288A">
      <w:pPr>
        <w:widowControl w:val="0"/>
        <w:pBdr>
          <w:top w:val="nil"/>
          <w:left w:val="nil"/>
          <w:bottom w:val="nil"/>
          <w:right w:val="nil"/>
          <w:between w:val="nil"/>
        </w:pBdr>
        <w:spacing w:after="0" w:line="240" w:lineRule="auto"/>
        <w:ind w:left="7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декан; </w:t>
      </w:r>
    </w:p>
    <w:p w:rsidR="00192AFA" w:rsidRDefault="0048288A">
      <w:pPr>
        <w:widowControl w:val="0"/>
        <w:pBdr>
          <w:top w:val="nil"/>
          <w:left w:val="nil"/>
          <w:bottom w:val="nil"/>
          <w:right w:val="nil"/>
          <w:between w:val="nil"/>
        </w:pBdr>
        <w:spacing w:after="0" w:line="240" w:lineRule="auto"/>
        <w:ind w:left="71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заступник декана; </w:t>
      </w:r>
    </w:p>
    <w:p w:rsidR="00192AFA" w:rsidRDefault="0048288A">
      <w:pPr>
        <w:widowControl w:val="0"/>
        <w:pBdr>
          <w:top w:val="nil"/>
          <w:left w:val="nil"/>
          <w:bottom w:val="nil"/>
          <w:right w:val="nil"/>
          <w:between w:val="nil"/>
        </w:pBdr>
        <w:spacing w:after="0" w:line="240" w:lineRule="auto"/>
        <w:ind w:left="72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завідувач кафедри. </w:t>
      </w:r>
    </w:p>
    <w:p w:rsidR="00192AFA" w:rsidRDefault="00CC05C6" w:rsidP="00CC05C6">
      <w:pPr>
        <w:widowControl w:val="0"/>
        <w:pBdr>
          <w:top w:val="nil"/>
          <w:left w:val="nil"/>
          <w:bottom w:val="nil"/>
          <w:right w:val="nil"/>
          <w:between w:val="nil"/>
        </w:pBdr>
        <w:spacing w:after="0" w:line="240" w:lineRule="auto"/>
        <w:ind w:left="740" w:right="14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5.11.3. </w:t>
      </w:r>
      <w:r w:rsidR="0048288A">
        <w:rPr>
          <w:rFonts w:ascii="Times New Roman" w:eastAsia="Times New Roman" w:hAnsi="Times New Roman" w:cs="Times New Roman"/>
          <w:color w:val="000000"/>
          <w:sz w:val="28"/>
          <w:szCs w:val="28"/>
        </w:rPr>
        <w:t xml:space="preserve">Також до складу вченої ради Факультету входять: </w:t>
      </w:r>
    </w:p>
    <w:p w:rsidR="00192AFA" w:rsidRDefault="0048288A">
      <w:pPr>
        <w:widowControl w:val="0"/>
        <w:pBdr>
          <w:top w:val="nil"/>
          <w:left w:val="nil"/>
          <w:bottom w:val="nil"/>
          <w:right w:val="nil"/>
          <w:between w:val="nil"/>
        </w:pBdr>
        <w:spacing w:after="0" w:line="240" w:lineRule="auto"/>
        <w:ind w:left="8" w:right="150" w:firstLine="73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голова профспілкової організації працівників Факультету; </w:t>
      </w:r>
    </w:p>
    <w:p w:rsidR="00192AFA" w:rsidRDefault="0048288A">
      <w:pPr>
        <w:widowControl w:val="0"/>
        <w:pBdr>
          <w:top w:val="nil"/>
          <w:left w:val="nil"/>
          <w:bottom w:val="nil"/>
          <w:right w:val="nil"/>
          <w:between w:val="nil"/>
        </w:pBdr>
        <w:spacing w:after="0" w:line="240" w:lineRule="auto"/>
        <w:ind w:left="8" w:right="150" w:firstLine="71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голова профспілкової організації студентів Факультету; </w:t>
      </w:r>
    </w:p>
    <w:p w:rsidR="00192AFA" w:rsidRDefault="0048288A">
      <w:pPr>
        <w:widowControl w:val="0"/>
        <w:pBdr>
          <w:top w:val="nil"/>
          <w:left w:val="nil"/>
          <w:bottom w:val="nil"/>
          <w:right w:val="nil"/>
          <w:between w:val="nil"/>
        </w:pBdr>
        <w:spacing w:after="0" w:line="240" w:lineRule="auto"/>
        <w:ind w:left="8" w:right="73" w:firstLine="71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голова студентської ради Факультету.</w:t>
      </w:r>
    </w:p>
    <w:p w:rsidR="00192AFA" w:rsidRDefault="00CC05C6" w:rsidP="00CC05C6">
      <w:pPr>
        <w:widowControl w:val="0"/>
        <w:pBdr>
          <w:top w:val="nil"/>
          <w:left w:val="nil"/>
          <w:bottom w:val="nil"/>
          <w:right w:val="nil"/>
          <w:between w:val="nil"/>
        </w:pBdr>
        <w:spacing w:after="0" w:line="240" w:lineRule="auto"/>
        <w:ind w:right="144"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5.11.4. </w:t>
      </w:r>
      <w:r w:rsidR="0048288A">
        <w:rPr>
          <w:rFonts w:ascii="Times New Roman" w:eastAsia="Times New Roman" w:hAnsi="Times New Roman" w:cs="Times New Roman"/>
          <w:color w:val="000000"/>
          <w:sz w:val="28"/>
          <w:szCs w:val="28"/>
        </w:rPr>
        <w:t xml:space="preserve">До складу вченої ради Факультету входять виборні представники, які представляють науково-педагогічних і  наукових працівників та обираються зборами трудового колективу Факультету за поданням зборів трудових колективів структурних підрозділів з числа професорів, докторів наук, докторів філософії  відповідно до квот, що визначаються вченою радою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Також до складу вченої ради Факультету  входять виборні представники, які представляють інших працівників  Факультету  і які працюють на Факультеті на постійній основі. Виборні представники обираються зборами трудового колективу Факультету за поданням зборів трудових колективів структурних підрозділів відповідно до квот, що визначаються вченою радою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Обраним до вченої ради Факультету  вважається представник науково-педагогічних, наукових та інших працівників, за якого проголосувало більше 50 відсотків учасників, присутніх на  зборах трудового колективу Факультету. </w:t>
      </w:r>
    </w:p>
    <w:p w:rsidR="00192AFA" w:rsidRDefault="0048288A">
      <w:pPr>
        <w:widowControl w:val="0"/>
        <w:pBdr>
          <w:top w:val="nil"/>
          <w:left w:val="nil"/>
          <w:bottom w:val="nil"/>
          <w:right w:val="nil"/>
          <w:between w:val="nil"/>
        </w:pBdr>
        <w:spacing w:after="0" w:line="240" w:lineRule="auto"/>
        <w:ind w:left="5" w:right="75" w:firstLine="73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Якщо структурним підрозділом до складу вченої ради Факультету висунуто більше кандидатів, ніж  це передбачено квотою, обраним вважається той кандидат, який здобув  найбільшу кількість голосів серед усіх кандидатів від </w:t>
      </w:r>
      <w:r>
        <w:rPr>
          <w:rFonts w:ascii="Times New Roman" w:eastAsia="Times New Roman" w:hAnsi="Times New Roman" w:cs="Times New Roman"/>
          <w:sz w:val="28"/>
          <w:szCs w:val="28"/>
        </w:rPr>
        <w:lastRenderedPageBreak/>
        <w:t xml:space="preserve">даного структурного підрозділу за умови, що за нього проголосувало більше 50 відсотків присутніх  учасників зборів.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i/>
          <w:iCs/>
          <w:color w:val="000000"/>
          <w:sz w:val="28"/>
          <w:szCs w:val="28"/>
        </w:rPr>
      </w:pPr>
      <w:r>
        <w:rPr>
          <w:rFonts w:ascii="Times New Roman" w:eastAsia="Times New Roman" w:hAnsi="Times New Roman" w:cs="Times New Roman"/>
          <w:color w:val="000000"/>
          <w:sz w:val="28"/>
          <w:szCs w:val="28"/>
        </w:rPr>
        <w:t>До складу вченої ради Факультету входять виборні представники з числа студентів відповідно до квоти, що  визначається вченою радою Факультету, а також виборний представник з числа аспірантів</w:t>
      </w:r>
      <w:r>
        <w:rPr>
          <w:rFonts w:ascii="Times New Roman" w:eastAsia="Times New Roman" w:hAnsi="Times New Roman" w:cs="Times New Roman"/>
          <w:sz w:val="28"/>
          <w:szCs w:val="28"/>
        </w:rPr>
        <w:t xml:space="preserve"> та</w:t>
      </w:r>
      <w:r>
        <w:rPr>
          <w:rFonts w:ascii="Times New Roman" w:eastAsia="Times New Roman" w:hAnsi="Times New Roman" w:cs="Times New Roman"/>
          <w:color w:val="000000"/>
          <w:sz w:val="28"/>
          <w:szCs w:val="28"/>
        </w:rPr>
        <w:t xml:space="preserve"> докторантів</w:t>
      </w:r>
      <w:r>
        <w:rPr>
          <w:rFonts w:ascii="Times New Roman" w:eastAsia="Times New Roman" w:hAnsi="Times New Roman" w:cs="Times New Roman"/>
          <w:i/>
          <w:iCs/>
          <w:color w:val="000000"/>
          <w:sz w:val="28"/>
          <w:szCs w:val="28"/>
        </w:rPr>
        <w:t>.</w:t>
      </w:r>
    </w:p>
    <w:p w:rsidR="00192AFA" w:rsidRDefault="0048288A">
      <w:pPr>
        <w:widowControl w:val="0"/>
        <w:pBdr>
          <w:top w:val="nil"/>
          <w:left w:val="nil"/>
          <w:bottom w:val="nil"/>
          <w:right w:val="nil"/>
          <w:between w:val="nil"/>
        </w:pBdr>
        <w:spacing w:after="0" w:line="240" w:lineRule="auto"/>
        <w:ind w:left="8" w:right="141"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Виборні представники з числа студентів обираються шляхом прямих таємних виборів, порядок проведення яких визначається вищим органом студентського самоврядування. </w:t>
      </w:r>
    </w:p>
    <w:p w:rsidR="00192AFA" w:rsidRDefault="0048288A">
      <w:pPr>
        <w:widowControl w:val="0"/>
        <w:pBdr>
          <w:top w:val="nil"/>
          <w:left w:val="nil"/>
          <w:bottom w:val="nil"/>
          <w:right w:val="nil"/>
          <w:between w:val="nil"/>
        </w:pBdr>
        <w:spacing w:after="0" w:line="240" w:lineRule="auto"/>
        <w:ind w:left="10" w:right="141" w:firstLine="70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Збори аспірантів та докторантів Факультету обирають таємним голосуванням виборного представника / виборних працівників з числа аспірантів та докторантів.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Не менш як 75 відсотків загальної чисельності складу вченої ради Факультету мають становити науково педагогічні, наукові працівники Факультету і не менш як 10 відсотків – виборні представники з числа студентів.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Вчену раду Факультету  очолює її голова, якого ця вчена рада обирає таємним голосуванням з числа своїх членів, які мають науковий ступінь та/або вчене (почесне) звання, на строк діяльності вченої ради. </w:t>
      </w:r>
    </w:p>
    <w:p w:rsidR="00192AFA" w:rsidRDefault="0048288A">
      <w:pPr>
        <w:widowControl w:val="0"/>
        <w:pBdr>
          <w:top w:val="nil"/>
          <w:left w:val="nil"/>
          <w:bottom w:val="nil"/>
          <w:right w:val="nil"/>
          <w:between w:val="nil"/>
        </w:pBdr>
        <w:spacing w:after="0" w:line="240" w:lineRule="auto"/>
        <w:ind w:left="1" w:right="139" w:firstLine="71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Підставою припинення повноважень голови є вихід зі складу вченої ради.</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Вчена рада Факультету обирає заступника голови вченої ради Факультету відкритим голосуванням за пропозицією голови вченої ради Факультету з числа членів вченої ради, які мають науковий ступінь та/або вчене (почесне) звання, на строк діяльності вченої ради Факультету. </w:t>
      </w:r>
    </w:p>
    <w:p w:rsidR="00192AFA" w:rsidRDefault="0048288A">
      <w:pPr>
        <w:widowControl w:val="0"/>
        <w:pBdr>
          <w:top w:val="nil"/>
          <w:left w:val="nil"/>
          <w:bottom w:val="nil"/>
          <w:right w:val="nil"/>
          <w:between w:val="nil"/>
        </w:pBdr>
        <w:spacing w:after="0" w:line="240" w:lineRule="auto"/>
        <w:ind w:left="8" w:right="150"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Підставою припинення повноважень заступника голови вченої ради Факультету є вихід із складу вченої ради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Голова вченої ради Факультету керує роботою вченої ради Факультету, організовує планування її роботи і контроль виконання її рішень, підписує рішення вченої ради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 дорученням голови вченої ради Факультету  або у разі його відсутності на засіданні у зв’язку з відпусткою, відрядженням або хворобою головування на засіданні вченої ради Факультету покладається на заступника голови вченої ради Факультету, який підписує рішення, ухвалені на цьому засіданні вченої ради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Голова вченої ради Факультету покладає обов’язки секретаря вченої ради Факультету на строк діяльності вченої ради Факультету  на одного з її членів з числа працівників, які працюють на Факультеті  на постійній основі (за його згодою).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Ректор Університету своїм наказом затверджує персональний склад вченої ради Факультету терміном на п’ять років.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Підставами для припинення членства у вченій раді Факультету особи, яка входить до складу вченої ради Факультету  за  посадою, є розірвання трудових відносин між Університетом та цією особою або її </w:t>
      </w:r>
      <w:r>
        <w:rPr>
          <w:rFonts w:ascii="Times New Roman" w:eastAsia="Times New Roman" w:hAnsi="Times New Roman" w:cs="Times New Roman"/>
          <w:color w:val="000000"/>
          <w:sz w:val="28"/>
          <w:szCs w:val="28"/>
        </w:rPr>
        <w:lastRenderedPageBreak/>
        <w:t xml:space="preserve">переведення на іншу посаду.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Підставами для припинення членства у вченій раді Факультету особи, яка є виборним представником наукових, науково-педагогічних працівників Факультету, є розірвання трудових відносин між Університетом та цією особою,  письмова заява цієї особи на ім’я ректора Університету про вихід зі складу вченої ради Факультету, переобрання.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Підставами для припинення членства у вченій раді Факультету особи, яка є виборним представником інших  працівників Факультету (крім наукових і науково-педагогічних), є розірвання трудових відносин між Університетом та  цією особою, перехід вказаної особи на основну роботу поза Університетом, письмова заява цієї особи на ім’я ректора Університету про вихід зі складу вченої ради Факультету, переобрання.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Підставами для припинення членства у вченій раді Факультету особи, яка є виборним представником з числа  студентів, аспірантів, докторантів Факультету,  є відрахування цієї особи з Університету, письмова заява на ім’я ректора Університету про  вихід зі складу вченої ради Факультету, переобрання.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Підставою для припинення членства у вченій раді Факультету голови виборного органу профспілкової організації працівників Факультету, голови  профспілкової організації студентів Факультету, голови студентської ради Факультету є їхнє переобрання, відрахування цієї особи з Університету або розірвання трудових відносин з Університетом.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Збори трудового колективу Факультету обирають до складу вченої ради Факультету нового члена замість такого, що припинив членство, на термін до припинення повноважень вченої ради Факультету. </w:t>
      </w:r>
    </w:p>
    <w:p w:rsidR="00192AFA" w:rsidRDefault="0048288A">
      <w:pPr>
        <w:widowControl w:val="0"/>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Ректор Університету своїм наказом затверджує зміни у складі вченої ради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Організація засідань вченої ради Факультету. </w:t>
      </w:r>
    </w:p>
    <w:p w:rsidR="00192AFA" w:rsidRDefault="0048288A">
      <w:pPr>
        <w:widowControl w:val="0"/>
        <w:pBdr>
          <w:top w:val="nil"/>
          <w:left w:val="nil"/>
          <w:bottom w:val="nil"/>
          <w:right w:val="nil"/>
          <w:between w:val="nil"/>
        </w:pBdr>
        <w:spacing w:after="0" w:line="240" w:lineRule="auto"/>
        <w:ind w:left="8" w:right="149" w:firstLine="70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Чергові засідання вченої ради Факультету відбуваються згідно з планом її роботи на поточний навчальний рік. </w:t>
      </w:r>
    </w:p>
    <w:p w:rsidR="00192AFA" w:rsidRDefault="0048288A">
      <w:pPr>
        <w:widowControl w:val="0"/>
        <w:pBdr>
          <w:top w:val="nil"/>
          <w:left w:val="nil"/>
          <w:bottom w:val="nil"/>
          <w:right w:val="nil"/>
          <w:between w:val="nil"/>
        </w:pBdr>
        <w:spacing w:after="0" w:line="240" w:lineRule="auto"/>
        <w:ind w:left="8" w:right="142"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План роботи вченої ради Факультету формує її голова на підставі пропозицій структурних підрозділів, науково-методичної комісії, Студентської ради, виборного органу профспілкової організації працівників Факультету, виборного органу профспілкової організації студентів Факультету. </w:t>
      </w:r>
    </w:p>
    <w:p w:rsidR="00192AFA" w:rsidRDefault="0048288A">
      <w:pPr>
        <w:widowControl w:val="0"/>
        <w:pBdr>
          <w:top w:val="nil"/>
          <w:left w:val="nil"/>
          <w:bottom w:val="nil"/>
          <w:right w:val="nil"/>
          <w:between w:val="nil"/>
        </w:pBdr>
        <w:spacing w:after="0" w:line="240" w:lineRule="auto"/>
        <w:ind w:left="8"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План роботи вченої ради складають на новий навчальний рік і затверджують рішенням вченої ради Факультету  на останньому засіданні попереднього навчального року. До плану роботи можна вносити корективи. </w:t>
      </w:r>
    </w:p>
    <w:p w:rsidR="00192AFA" w:rsidRDefault="0048288A">
      <w:pPr>
        <w:widowControl w:val="0"/>
        <w:pBdr>
          <w:top w:val="nil"/>
          <w:left w:val="nil"/>
          <w:bottom w:val="nil"/>
          <w:right w:val="nil"/>
          <w:between w:val="nil"/>
        </w:pBdr>
        <w:spacing w:after="0" w:line="240" w:lineRule="auto"/>
        <w:ind w:left="8"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Засідання вченої ради Факультету вважається правомочним, якщо на ньому присутні не менше 2/3 складу ради Факультету. </w:t>
      </w:r>
    </w:p>
    <w:p w:rsidR="00192AFA" w:rsidRDefault="0048288A">
      <w:pPr>
        <w:widowControl w:val="0"/>
        <w:pBdr>
          <w:top w:val="nil"/>
          <w:left w:val="nil"/>
          <w:bottom w:val="nil"/>
          <w:right w:val="nil"/>
          <w:between w:val="nil"/>
        </w:pBdr>
        <w:spacing w:after="0" w:line="240" w:lineRule="auto"/>
        <w:ind w:left="8"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Веде засідання вченої ради Факультету її  голова, а в разі його відсутності – заступник голови. Організаційне забезпечення проведення засідань вченої ради Факультету здійснює секретар вченої ради. </w:t>
      </w:r>
    </w:p>
    <w:p w:rsidR="00192AFA" w:rsidRDefault="0048288A">
      <w:pPr>
        <w:widowControl w:val="0"/>
        <w:pBdr>
          <w:top w:val="nil"/>
          <w:left w:val="nil"/>
          <w:bottom w:val="nil"/>
          <w:right w:val="nil"/>
          <w:between w:val="nil"/>
        </w:pBdr>
        <w:spacing w:after="0" w:line="240" w:lineRule="auto"/>
        <w:ind w:left="8"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Вчена рада Факультету ухвалює рішення відкритим або таємним голосуванням. Таємне голосування проводять у випадках, передбачених нормативно-правовими актами або за рішенням вченої ради Факультету. Таємне голосування проводять бюлетенями для таємного голосування, які лічильна комісія видає членам вченої ради Факультету згідно зі списком роздачі бюлетенів. Члени лічильної комісії також беруть участь у таємному голосуванні. Рішення вченої ради Факультету може бути скасовано Вченою радою Університету, якщо воно суперечить нормам законодавства та Статуту Університету.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Вчена рада Факультету: </w:t>
      </w:r>
    </w:p>
    <w:p w:rsidR="00192AFA" w:rsidRDefault="0048288A">
      <w:pPr>
        <w:widowControl w:val="0"/>
        <w:pBdr>
          <w:top w:val="nil"/>
          <w:left w:val="nil"/>
          <w:bottom w:val="nil"/>
          <w:right w:val="nil"/>
          <w:between w:val="nil"/>
        </w:pBdr>
        <w:spacing w:after="0" w:line="240" w:lineRule="auto"/>
        <w:ind w:left="10" w:right="141" w:firstLine="73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визначає перспективи розвитку Факультету; </w:t>
      </w:r>
    </w:p>
    <w:p w:rsidR="00192AFA" w:rsidRDefault="0048288A">
      <w:pPr>
        <w:widowControl w:val="0"/>
        <w:pBdr>
          <w:top w:val="nil"/>
          <w:left w:val="nil"/>
          <w:bottom w:val="nil"/>
          <w:right w:val="nil"/>
          <w:between w:val="nil"/>
        </w:pBdr>
        <w:spacing w:after="0" w:line="240" w:lineRule="auto"/>
        <w:ind w:left="8" w:right="141" w:firstLine="71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вирішує питання організації освітнього процесу на Факультеті; </w:t>
      </w:r>
    </w:p>
    <w:p w:rsidR="00192AFA" w:rsidRDefault="0048288A">
      <w:pPr>
        <w:widowControl w:val="0"/>
        <w:pBdr>
          <w:top w:val="nil"/>
          <w:left w:val="nil"/>
          <w:bottom w:val="nil"/>
          <w:right w:val="nil"/>
          <w:between w:val="nil"/>
        </w:pBdr>
        <w:spacing w:after="0" w:line="240" w:lineRule="auto"/>
        <w:ind w:left="8" w:right="153" w:firstLine="71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визначає загальні напрями наукової діяльності Факультету; </w:t>
      </w:r>
    </w:p>
    <w:p w:rsidR="00192AFA" w:rsidRDefault="0048288A">
      <w:pPr>
        <w:widowControl w:val="0"/>
        <w:pBdr>
          <w:top w:val="nil"/>
          <w:left w:val="nil"/>
          <w:bottom w:val="nil"/>
          <w:right w:val="nil"/>
          <w:between w:val="nil"/>
        </w:pBdr>
        <w:spacing w:after="0" w:line="240" w:lineRule="auto"/>
        <w:ind w:left="5" w:right="142" w:firstLine="70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обирає таємним голосуванням на посади науково-педагогічних працівників згідно з Положенням, яке затверджується рішенням Вченої ради Університету; </w:t>
      </w:r>
    </w:p>
    <w:p w:rsidR="00192AFA" w:rsidRDefault="0048288A">
      <w:pPr>
        <w:widowControl w:val="0"/>
        <w:pBdr>
          <w:top w:val="nil"/>
          <w:left w:val="nil"/>
          <w:bottom w:val="nil"/>
          <w:right w:val="nil"/>
          <w:between w:val="nil"/>
        </w:pBdr>
        <w:spacing w:after="0" w:line="240" w:lineRule="auto"/>
        <w:ind w:left="8" w:right="140" w:firstLine="71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рекомендує таємним голосуванням осіб на посади завідувачів кафедр; </w:t>
      </w:r>
    </w:p>
    <w:p w:rsidR="00192AFA" w:rsidRDefault="0048288A">
      <w:pPr>
        <w:widowControl w:val="0"/>
        <w:pBdr>
          <w:top w:val="nil"/>
          <w:left w:val="nil"/>
          <w:bottom w:val="nil"/>
          <w:right w:val="nil"/>
          <w:between w:val="nil"/>
        </w:pBdr>
        <w:spacing w:after="0" w:line="240" w:lineRule="auto"/>
        <w:ind w:left="8" w:right="140" w:firstLine="71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6) узгоджує кандидатури заступників декана Факультету; </w:t>
      </w:r>
    </w:p>
    <w:p w:rsidR="00192AFA" w:rsidRDefault="0048288A">
      <w:pPr>
        <w:widowControl w:val="0"/>
        <w:pBdr>
          <w:top w:val="nil"/>
          <w:left w:val="nil"/>
          <w:bottom w:val="nil"/>
          <w:right w:val="nil"/>
          <w:between w:val="nil"/>
        </w:pBdr>
        <w:spacing w:after="0" w:line="240" w:lineRule="auto"/>
        <w:ind w:left="8" w:right="138" w:firstLine="70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7) розглядає, враховуючи позиції органів студентського самоврядування Факультету, освітні програми та навчальні плани, а також рекомендує їх до затвердження Вченій раді Університету; </w:t>
      </w:r>
    </w:p>
    <w:p w:rsidR="00192AFA" w:rsidRDefault="0048288A">
      <w:pPr>
        <w:widowControl w:val="0"/>
        <w:pBdr>
          <w:top w:val="nil"/>
          <w:left w:val="nil"/>
          <w:bottom w:val="nil"/>
          <w:right w:val="nil"/>
          <w:between w:val="nil"/>
        </w:pBdr>
        <w:spacing w:after="0" w:line="240" w:lineRule="auto"/>
        <w:ind w:left="5" w:right="140" w:firstLine="71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8) схвалює та подає на затвердження ректору Університету (проректору за напрямом діяльності) робочі навчальні плани; </w:t>
      </w:r>
    </w:p>
    <w:p w:rsidR="00192AFA" w:rsidRDefault="0048288A">
      <w:pPr>
        <w:widowControl w:val="0"/>
        <w:pBdr>
          <w:top w:val="nil"/>
          <w:left w:val="nil"/>
          <w:bottom w:val="nil"/>
          <w:right w:val="nil"/>
          <w:between w:val="nil"/>
        </w:pBdr>
        <w:spacing w:after="0" w:line="240" w:lineRule="auto"/>
        <w:ind w:left="71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9) затверджує програми навчальних дисциплін; </w:t>
      </w:r>
    </w:p>
    <w:p w:rsidR="00192AFA" w:rsidRDefault="0048288A">
      <w:pPr>
        <w:widowControl w:val="0"/>
        <w:pBdr>
          <w:top w:val="nil"/>
          <w:left w:val="nil"/>
          <w:bottom w:val="nil"/>
          <w:right w:val="nil"/>
          <w:between w:val="nil"/>
        </w:pBdr>
        <w:spacing w:after="0" w:line="240" w:lineRule="auto"/>
        <w:ind w:left="3" w:right="72" w:firstLine="73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10) рекомендує таємним голосуванням науково-педагогічних, наукових та педагогічних працівників до присвоєння їм вчених та почесних звань; </w:t>
      </w:r>
    </w:p>
    <w:p w:rsidR="00192AFA" w:rsidRDefault="0048288A">
      <w:pPr>
        <w:widowControl w:val="0"/>
        <w:pBdr>
          <w:top w:val="nil"/>
          <w:left w:val="nil"/>
          <w:bottom w:val="nil"/>
          <w:right w:val="nil"/>
          <w:between w:val="nil"/>
        </w:pBdr>
        <w:spacing w:after="0" w:line="240" w:lineRule="auto"/>
        <w:ind w:left="3" w:right="72" w:firstLine="73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11) розглядає і рекомендує до затвердження Вченою радою Університету положення про Факультет та його  кафедри; </w:t>
      </w:r>
    </w:p>
    <w:p w:rsidR="00192AFA" w:rsidRDefault="0048288A">
      <w:pPr>
        <w:widowControl w:val="0"/>
        <w:pBdr>
          <w:top w:val="nil"/>
          <w:left w:val="nil"/>
          <w:bottom w:val="nil"/>
          <w:right w:val="nil"/>
          <w:between w:val="nil"/>
        </w:pBdr>
        <w:spacing w:after="0" w:line="240" w:lineRule="auto"/>
        <w:ind w:left="7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12) розглядає звіти науково-педагогічних працівників; </w:t>
      </w:r>
    </w:p>
    <w:p w:rsidR="00192AFA" w:rsidRDefault="0048288A">
      <w:pPr>
        <w:widowControl w:val="0"/>
        <w:pBdr>
          <w:top w:val="nil"/>
          <w:left w:val="nil"/>
          <w:bottom w:val="nil"/>
          <w:right w:val="nil"/>
          <w:between w:val="nil"/>
        </w:pBdr>
        <w:spacing w:after="0" w:line="240" w:lineRule="auto"/>
        <w:ind w:left="10" w:right="72" w:firstLine="73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13) вносить зборам трудового колективу Факультету пропозицію  про звільнення декана; </w:t>
      </w:r>
    </w:p>
    <w:p w:rsidR="00192AFA" w:rsidRDefault="0048288A">
      <w:pPr>
        <w:widowControl w:val="0"/>
        <w:pBdr>
          <w:top w:val="nil"/>
          <w:left w:val="nil"/>
          <w:bottom w:val="nil"/>
          <w:right w:val="nil"/>
          <w:between w:val="nil"/>
        </w:pBdr>
        <w:spacing w:after="0" w:line="240" w:lineRule="auto"/>
        <w:ind w:left="8" w:right="141" w:firstLine="73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14) вносить ректору Університету обґрунтоване подання про дострокове розірвання контракту із завідувачем кафедри; </w:t>
      </w:r>
    </w:p>
    <w:p w:rsidR="00192AFA" w:rsidRDefault="0048288A">
      <w:pPr>
        <w:widowControl w:val="0"/>
        <w:pBdr>
          <w:top w:val="nil"/>
          <w:left w:val="nil"/>
          <w:bottom w:val="nil"/>
          <w:right w:val="nil"/>
          <w:between w:val="nil"/>
        </w:pBdr>
        <w:spacing w:after="0" w:line="240" w:lineRule="auto"/>
        <w:ind w:left="14" w:right="139" w:firstLine="72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15) розглядає питання про створення та розвиток навчально-виробничих баз фахової підготовки здобувачів вищої освіти та баз практики; </w:t>
      </w:r>
    </w:p>
    <w:p w:rsidR="00192AFA" w:rsidRDefault="0048288A">
      <w:pPr>
        <w:widowControl w:val="0"/>
        <w:pBdr>
          <w:top w:val="nil"/>
          <w:left w:val="nil"/>
          <w:bottom w:val="nil"/>
          <w:right w:val="nil"/>
          <w:between w:val="nil"/>
        </w:pBdr>
        <w:spacing w:after="0" w:line="240" w:lineRule="auto"/>
        <w:ind w:left="14" w:right="139" w:firstLine="72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16) розглядає пропозиції про структуру Факультету, його перейменування, реорганізацію та ліквідацію його структурних підрозділів; </w:t>
      </w:r>
    </w:p>
    <w:p w:rsidR="00192AFA" w:rsidRDefault="0048288A">
      <w:pPr>
        <w:widowControl w:val="0"/>
        <w:pBdr>
          <w:top w:val="nil"/>
          <w:left w:val="nil"/>
          <w:bottom w:val="nil"/>
          <w:right w:val="nil"/>
          <w:between w:val="nil"/>
        </w:pBdr>
        <w:spacing w:after="0" w:line="240" w:lineRule="auto"/>
        <w:ind w:left="8" w:right="141" w:firstLine="73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17) рекомендує науково-дослідні роботи до включення до тематичного плану наукових досліджень та розробок Університету; </w:t>
      </w:r>
    </w:p>
    <w:p w:rsidR="00192AFA" w:rsidRDefault="0048288A">
      <w:pPr>
        <w:widowControl w:val="0"/>
        <w:pBdr>
          <w:top w:val="nil"/>
          <w:left w:val="nil"/>
          <w:bottom w:val="nil"/>
          <w:right w:val="nil"/>
          <w:between w:val="nil"/>
        </w:pBdr>
        <w:spacing w:after="0" w:line="240" w:lineRule="auto"/>
        <w:ind w:left="7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18) затверджує звіти про науково-дослідні роботи; </w:t>
      </w:r>
    </w:p>
    <w:p w:rsidR="00192AFA" w:rsidRDefault="0048288A">
      <w:pPr>
        <w:widowControl w:val="0"/>
        <w:pBdr>
          <w:top w:val="nil"/>
          <w:left w:val="nil"/>
          <w:bottom w:val="nil"/>
          <w:right w:val="nil"/>
          <w:between w:val="nil"/>
        </w:pBdr>
        <w:spacing w:after="0" w:line="240" w:lineRule="auto"/>
        <w:ind w:left="5" w:right="139" w:firstLine="73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19) розглядає і рекомендує до затвердження Вченою радою Університету результати атестації наукових працівників; </w:t>
      </w:r>
    </w:p>
    <w:p w:rsidR="00192AFA" w:rsidRDefault="0048288A">
      <w:pPr>
        <w:widowControl w:val="0"/>
        <w:pBdr>
          <w:top w:val="nil"/>
          <w:left w:val="nil"/>
          <w:bottom w:val="nil"/>
          <w:right w:val="nil"/>
          <w:between w:val="nil"/>
        </w:pBdr>
        <w:spacing w:after="0" w:line="240" w:lineRule="auto"/>
        <w:ind w:left="5" w:right="139"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20) надає рекомендації вступникам до докторантури для розгляду на засіданні Вченої ради Університету; </w:t>
      </w:r>
    </w:p>
    <w:p w:rsidR="00192AFA" w:rsidRDefault="0048288A">
      <w:pPr>
        <w:widowControl w:val="0"/>
        <w:pBdr>
          <w:top w:val="nil"/>
          <w:left w:val="nil"/>
          <w:bottom w:val="nil"/>
          <w:right w:val="nil"/>
          <w:between w:val="nil"/>
        </w:pBdr>
        <w:spacing w:after="0" w:line="240" w:lineRule="auto"/>
        <w:ind w:left="5" w:right="139"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21) розглядає і рекомендує до затвердження Вченою радою Університету теми докторських дисертацій; </w:t>
      </w:r>
    </w:p>
    <w:p w:rsidR="00192AFA" w:rsidRDefault="0048288A">
      <w:pPr>
        <w:widowControl w:val="0"/>
        <w:pBdr>
          <w:top w:val="nil"/>
          <w:left w:val="nil"/>
          <w:bottom w:val="nil"/>
          <w:right w:val="nil"/>
          <w:between w:val="nil"/>
        </w:pBdr>
        <w:spacing w:after="0" w:line="240" w:lineRule="auto"/>
        <w:ind w:left="5" w:right="147"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22) затверджує теми та наукових керівників дисертацій на здобуття ступеня доктора філософії; </w:t>
      </w:r>
    </w:p>
    <w:p w:rsidR="00192AFA" w:rsidRDefault="0048288A">
      <w:pPr>
        <w:widowControl w:val="0"/>
        <w:pBdr>
          <w:top w:val="nil"/>
          <w:left w:val="nil"/>
          <w:bottom w:val="nil"/>
          <w:right w:val="nil"/>
          <w:between w:val="nil"/>
        </w:pBdr>
        <w:spacing w:after="0" w:line="240" w:lineRule="auto"/>
        <w:ind w:left="5" w:right="139"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23) розглядає і рекомендує до затвердження Вченою радою Університету кандидатури наукових консультантів докторських дисертацій; </w:t>
      </w:r>
    </w:p>
    <w:p w:rsidR="00192AFA" w:rsidRDefault="0048288A">
      <w:pPr>
        <w:widowControl w:val="0"/>
        <w:pBdr>
          <w:top w:val="nil"/>
          <w:left w:val="nil"/>
          <w:bottom w:val="nil"/>
          <w:right w:val="nil"/>
          <w:between w:val="nil"/>
        </w:pBdr>
        <w:spacing w:after="0" w:line="240" w:lineRule="auto"/>
        <w:ind w:left="5" w:right="139"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24) розглядає звіти аспірантів та докторантів; </w:t>
      </w:r>
    </w:p>
    <w:p w:rsidR="00192AFA" w:rsidRDefault="0048288A">
      <w:pPr>
        <w:widowControl w:val="0"/>
        <w:pBdr>
          <w:top w:val="nil"/>
          <w:left w:val="nil"/>
          <w:bottom w:val="nil"/>
          <w:right w:val="nil"/>
          <w:between w:val="nil"/>
        </w:pBdr>
        <w:spacing w:after="0" w:line="240" w:lineRule="auto"/>
        <w:ind w:left="8" w:right="141"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25) розглядає і рекомендує до видання навчальні, навчально-методичні, наукові та інші видання; </w:t>
      </w:r>
    </w:p>
    <w:p w:rsidR="00192AFA" w:rsidRDefault="0048288A">
      <w:pPr>
        <w:widowControl w:val="0"/>
        <w:pBdr>
          <w:top w:val="nil"/>
          <w:left w:val="nil"/>
          <w:bottom w:val="nil"/>
          <w:right w:val="nil"/>
          <w:between w:val="nil"/>
        </w:pBdr>
        <w:spacing w:after="0" w:line="240" w:lineRule="auto"/>
        <w:ind w:left="1" w:right="141" w:firstLine="71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26) рекомендує проєкти науково-дослідних робіт для участі в конкурсах різних рівнів; </w:t>
      </w:r>
    </w:p>
    <w:p w:rsidR="00192AFA" w:rsidRDefault="0048288A">
      <w:pPr>
        <w:widowControl w:val="0"/>
        <w:pBdr>
          <w:top w:val="nil"/>
          <w:left w:val="nil"/>
          <w:bottom w:val="nil"/>
          <w:right w:val="nil"/>
          <w:between w:val="nil"/>
        </w:pBdr>
        <w:spacing w:after="0" w:line="240" w:lineRule="auto"/>
        <w:ind w:left="8" w:right="150" w:firstLine="71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27) заслуховує підсумки науково-дослідних робіт Факультету за рік; </w:t>
      </w:r>
    </w:p>
    <w:p w:rsidR="00192AFA" w:rsidRDefault="0048288A">
      <w:pPr>
        <w:widowControl w:val="0"/>
        <w:pBdr>
          <w:top w:val="nil"/>
          <w:left w:val="nil"/>
          <w:bottom w:val="nil"/>
          <w:right w:val="nil"/>
          <w:between w:val="nil"/>
        </w:pBdr>
        <w:spacing w:after="0" w:line="240" w:lineRule="auto"/>
        <w:ind w:left="5" w:right="72" w:firstLine="71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28) ініціює представлення працівників Факультету до державних, відомчих та інших нагород згідно з Положенням, яке затверджується Вченою радою Університету; </w:t>
      </w:r>
    </w:p>
    <w:p w:rsidR="00192AFA" w:rsidRDefault="0048288A">
      <w:pPr>
        <w:widowControl w:val="0"/>
        <w:pBdr>
          <w:top w:val="nil"/>
          <w:left w:val="nil"/>
          <w:bottom w:val="nil"/>
          <w:right w:val="nil"/>
          <w:between w:val="nil"/>
        </w:pBdr>
        <w:spacing w:after="0" w:line="240" w:lineRule="auto"/>
        <w:ind w:left="12" w:right="139" w:firstLine="70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29) розглядає інші питання, що відносяться до її компетенції і не суперечать Статуту Університету; </w:t>
      </w:r>
    </w:p>
    <w:p w:rsidR="00192AFA" w:rsidRDefault="0048288A">
      <w:pPr>
        <w:widowControl w:val="0"/>
        <w:pBdr>
          <w:top w:val="nil"/>
          <w:left w:val="nil"/>
          <w:bottom w:val="nil"/>
          <w:right w:val="nil"/>
          <w:between w:val="nil"/>
        </w:pBdr>
        <w:spacing w:after="0" w:line="240" w:lineRule="auto"/>
        <w:ind w:left="10" w:right="72" w:firstLine="7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30) рішення вченої ради Факультету оприлюднюють на офіційному веб-сайті Факультету. </w:t>
      </w:r>
    </w:p>
    <w:p w:rsidR="00192AFA" w:rsidRDefault="0048288A">
      <w:pPr>
        <w:widowControl w:val="0"/>
        <w:numPr>
          <w:ilvl w:val="2"/>
          <w:numId w:val="2"/>
        </w:numPr>
        <w:pBdr>
          <w:top w:val="nil"/>
          <w:left w:val="nil"/>
          <w:bottom w:val="nil"/>
          <w:right w:val="nil"/>
          <w:between w:val="nil"/>
        </w:pBdr>
        <w:spacing w:after="0" w:line="240" w:lineRule="auto"/>
        <w:ind w:left="8" w:right="144" w:firstLine="73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Рішення вченої ради Факультету може бути переглянуте або скасоване рішенням Вченої ради Університету за поданням ректора Університету, проректора або юридичної служби.</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Робочим органом управління Факультетом є деканат Факультету, до складу якого входять декан, його заступники, фахівці. </w:t>
      </w:r>
    </w:p>
    <w:p w:rsidR="00192AFA" w:rsidRDefault="0048288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Деканат вирішує організаційні питання діяльності Факультету, забезпечує ведення документації з науково-методичного та організаційного забезпечення освітнього процесу, іншої документації Факультету.</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Факультеті, як дорадчий орган, функціонує науково-методична комісія, до функцій якої входить розробка рекомендацій по вдосконаленню освітнього процесу та розгляд навчальних планів і освітніх програм, які затверджуються Вченою радою Університету.</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Розпорядженням декана на підставі рішення Вченої ради Факультету можуть створюватися інші робочі, дорадчі, а також консультативні органи, положення про які затверджуються Вченою радою Факультету. </w:t>
      </w:r>
    </w:p>
    <w:p w:rsidR="00192AFA" w:rsidRDefault="00192AF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rsidR="00192AFA" w:rsidRDefault="0048288A">
      <w:pPr>
        <w:numPr>
          <w:ilvl w:val="0"/>
          <w:numId w:val="2"/>
        </w:numPr>
        <w:pBdr>
          <w:top w:val="nil"/>
          <w:left w:val="nil"/>
          <w:bottom w:val="nil"/>
          <w:right w:val="nil"/>
          <w:between w:val="nil"/>
        </w:pBdr>
        <w:spacing w:after="0" w:line="240" w:lineRule="auto"/>
        <w:ind w:left="0" w:firstLine="0"/>
        <w:jc w:val="center"/>
        <w:rPr>
          <w:rFonts w:ascii="Times New Roman" w:eastAsia="Times New Roman" w:hAnsi="Times New Roman" w:cs="Times New Roman"/>
          <w:b/>
          <w:bCs/>
          <w:smallCaps/>
          <w:sz w:val="28"/>
          <w:szCs w:val="28"/>
        </w:rPr>
      </w:pPr>
      <w:r>
        <w:rPr>
          <w:rFonts w:ascii="Times New Roman" w:eastAsia="Times New Roman" w:hAnsi="Times New Roman" w:cs="Times New Roman"/>
          <w:b/>
          <w:bCs/>
          <w:smallCaps/>
          <w:sz w:val="28"/>
          <w:szCs w:val="28"/>
        </w:rPr>
        <w:t>ПРАВА ТА ВІДПОВІДАЛЬНІСТЬ</w:t>
      </w:r>
    </w:p>
    <w:p w:rsidR="00192AFA" w:rsidRDefault="00192AFA">
      <w:pPr>
        <w:pBdr>
          <w:top w:val="nil"/>
          <w:left w:val="nil"/>
          <w:bottom w:val="nil"/>
          <w:right w:val="nil"/>
          <w:between w:val="nil"/>
        </w:pBdr>
        <w:spacing w:after="0" w:line="240" w:lineRule="auto"/>
        <w:ind w:left="567"/>
        <w:jc w:val="both"/>
        <w:rPr>
          <w:rFonts w:ascii="Times New Roman" w:eastAsia="Times New Roman" w:hAnsi="Times New Roman" w:cs="Times New Roman"/>
          <w:sz w:val="28"/>
          <w:szCs w:val="28"/>
        </w:rPr>
      </w:pP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Права та відповідальність декана Факультету визначаються Законом України «Про освіту», «Про вищу освіту», Статутом Університету та цим Положенням.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Учасники освітнього процесу Факультету несуть відповідальність за порушення академічної доброчесності та можуть бути притягнені до академічної відповідальності. Види академічної відповідальності (у тому числі додаткові та/або деталізовані) учасників освітнього процесу визначаються спеціальними законами та/або положеннями чи процедурами Університету, затвердженими Вченою радою Університету та погодженими з органом студентського самоврядування Університету в частині відповідальності здобувачів освіти.</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Декан несе особисту відповідальність за результати діяльності Факультету, рівень організації та проведення освітнього процесу, процесів наукової і науково-технічної діяльності, за створення здорової, творчої обстановки в колективі Факультету, підвищення кваліфікації працівників Факультету, дотримання штатної та фінансової дисципліни, правил внутрішнього розпорядку, охорони праці, протипожежної безпеки, ефективне та раціональне використання закріплених за Факультетом обладнання, майна і приміщень, а також за їх збереження.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Декан Факультету має право ініціювати внесення змін до положення про Факультет.</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Відповідальність кожного працівника є індивідуальною та залежить від обов'язків, покладених на нього для виконання завдань та функцій Факультету в системі менеджменту якості.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Відповідальність працівників Факультету визначається законодавством України, правилами внутрішнього розпорядку Університету та їхніми посадовими інструкціями, контрактами (у разі укладення).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Працівники Факультету мають право ініціювати перед керівництвом Університету заходи щодо покращення рівня надання освітніх послуг.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Працівники Факультету мають право вимагати перед відповідними службами Університету створення необхідних умов для проведення освітнього процесу та наукової діяльності. </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bookmarkStart w:id="1" w:name="_heading=h.ajyvj8vgumpu" w:colFirst="0" w:colLast="0"/>
      <w:bookmarkEnd w:id="1"/>
      <w:r>
        <w:rPr>
          <w:rFonts w:ascii="Times New Roman" w:eastAsia="Times New Roman" w:hAnsi="Times New Roman" w:cs="Times New Roman"/>
          <w:color w:val="000000"/>
          <w:sz w:val="28"/>
          <w:szCs w:val="28"/>
        </w:rPr>
        <w:t>Декан Факультету має право ініціювати перед керівництвом Університету заохочення працівників Факультету за якісну та сумлінну працю.</w:t>
      </w:r>
    </w:p>
    <w:p w:rsidR="00192AFA" w:rsidRDefault="00192AFA">
      <w:pPr>
        <w:pBdr>
          <w:top w:val="nil"/>
          <w:left w:val="nil"/>
          <w:bottom w:val="nil"/>
          <w:right w:val="nil"/>
          <w:between w:val="nil"/>
        </w:pBdr>
        <w:spacing w:after="0" w:line="240" w:lineRule="auto"/>
        <w:ind w:left="567"/>
        <w:jc w:val="both"/>
        <w:rPr>
          <w:rFonts w:ascii="Times New Roman" w:eastAsia="Times New Roman" w:hAnsi="Times New Roman" w:cs="Times New Roman"/>
          <w:color w:val="000000"/>
          <w:sz w:val="28"/>
          <w:szCs w:val="28"/>
        </w:rPr>
      </w:pPr>
    </w:p>
    <w:p w:rsidR="00192AFA" w:rsidRDefault="0048288A">
      <w:pPr>
        <w:numPr>
          <w:ilvl w:val="0"/>
          <w:numId w:val="2"/>
        </w:numPr>
        <w:pBdr>
          <w:top w:val="nil"/>
          <w:left w:val="nil"/>
          <w:bottom w:val="nil"/>
          <w:right w:val="nil"/>
          <w:between w:val="nil"/>
        </w:pBdr>
        <w:spacing w:after="0" w:line="240" w:lineRule="auto"/>
        <w:jc w:val="center"/>
        <w:rPr>
          <w:rFonts w:ascii="Times New Roman" w:eastAsia="Times New Roman" w:hAnsi="Times New Roman" w:cs="Times New Roman"/>
          <w:b/>
          <w:bCs/>
          <w:smallCaps/>
          <w:color w:val="000000"/>
          <w:sz w:val="28"/>
          <w:szCs w:val="28"/>
        </w:rPr>
      </w:pPr>
      <w:r>
        <w:rPr>
          <w:rFonts w:ascii="Times New Roman" w:eastAsia="Times New Roman" w:hAnsi="Times New Roman" w:cs="Times New Roman"/>
          <w:b/>
          <w:bCs/>
          <w:smallCaps/>
          <w:color w:val="000000"/>
          <w:sz w:val="28"/>
          <w:szCs w:val="28"/>
        </w:rPr>
        <w:t>ОРГАНИ САМОВРЯДУВАННЯ ФАКУЛЬТЕТУ</w:t>
      </w:r>
    </w:p>
    <w:p w:rsidR="00192AFA" w:rsidRDefault="00192AF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Збори трудового колективу Факультету.</w:t>
      </w:r>
    </w:p>
    <w:p w:rsidR="00A706BF" w:rsidRDefault="00F37EFC" w:rsidP="00A706BF">
      <w:pPr>
        <w:pBdr>
          <w:top w:val="nil"/>
          <w:left w:val="nil"/>
          <w:bottom w:val="nil"/>
          <w:right w:val="nil"/>
          <w:between w:val="nil"/>
        </w:pBdr>
        <w:spacing w:after="0" w:line="240" w:lineRule="auto"/>
        <w:ind w:left="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7.1.1. </w:t>
      </w:r>
      <w:r w:rsidR="0048288A">
        <w:rPr>
          <w:rFonts w:ascii="Times New Roman" w:eastAsia="Times New Roman" w:hAnsi="Times New Roman" w:cs="Times New Roman"/>
          <w:color w:val="000000"/>
          <w:sz w:val="28"/>
          <w:szCs w:val="28"/>
        </w:rPr>
        <w:t>Органом громадського самоврядування Факультету є збори трудового колективу Факультету.</w:t>
      </w:r>
    </w:p>
    <w:p w:rsidR="00A706BF" w:rsidRDefault="00A706BF" w:rsidP="00A706BF">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7.1.2. </w:t>
      </w:r>
      <w:r w:rsidR="0048288A">
        <w:rPr>
          <w:rFonts w:ascii="Times New Roman" w:eastAsia="Times New Roman" w:hAnsi="Times New Roman" w:cs="Times New Roman"/>
          <w:color w:val="000000"/>
          <w:sz w:val="28"/>
          <w:szCs w:val="28"/>
        </w:rPr>
        <w:t>Збори трудового колективу Факультету</w:t>
      </w:r>
      <w:r w:rsidR="0048288A">
        <w:rPr>
          <w:rFonts w:ascii="Times New Roman" w:eastAsia="Times New Roman" w:hAnsi="Times New Roman" w:cs="Times New Roman"/>
          <w:sz w:val="28"/>
          <w:szCs w:val="28"/>
        </w:rPr>
        <w:t xml:space="preserve"> </w:t>
      </w:r>
      <w:r w:rsidR="0048288A">
        <w:rPr>
          <w:rFonts w:ascii="Times New Roman" w:eastAsia="Times New Roman" w:hAnsi="Times New Roman" w:cs="Times New Roman"/>
          <w:color w:val="000000"/>
          <w:sz w:val="28"/>
          <w:szCs w:val="28"/>
        </w:rPr>
        <w:t>включають</w:t>
      </w:r>
      <w:r w:rsidR="0048288A">
        <w:rPr>
          <w:rFonts w:ascii="Times New Roman" w:eastAsia="Times New Roman" w:hAnsi="Times New Roman" w:cs="Times New Roman"/>
          <w:sz w:val="28"/>
          <w:szCs w:val="28"/>
        </w:rPr>
        <w:t xml:space="preserve"> </w:t>
      </w:r>
      <w:r w:rsidR="0048288A">
        <w:rPr>
          <w:rFonts w:ascii="Times New Roman" w:eastAsia="Times New Roman" w:hAnsi="Times New Roman" w:cs="Times New Roman"/>
          <w:color w:val="000000"/>
          <w:sz w:val="28"/>
          <w:szCs w:val="28"/>
        </w:rPr>
        <w:t xml:space="preserve">всі категорії працівників даного Факультету, а також виборних представників з числа осіб, які навчаються на Факультеті, за нормами представництва, які визначаються вченою радою Факультету. </w:t>
      </w:r>
    </w:p>
    <w:p w:rsidR="00A706BF" w:rsidRDefault="0048288A" w:rsidP="00A706BF">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Учасників зборів, які є виборними представниками з числа студентів, обирають студенти Факультету шляхом прямих таємних виборів, порядок </w:t>
      </w:r>
      <w:r>
        <w:rPr>
          <w:rFonts w:ascii="Times New Roman" w:eastAsia="Times New Roman" w:hAnsi="Times New Roman" w:cs="Times New Roman"/>
          <w:sz w:val="28"/>
          <w:szCs w:val="28"/>
        </w:rPr>
        <w:lastRenderedPageBreak/>
        <w:t xml:space="preserve">проведення яких визначається вищим органом студентського самоврядування Університету.  </w:t>
      </w:r>
    </w:p>
    <w:p w:rsidR="00A706BF" w:rsidRDefault="00A706BF" w:rsidP="00A706BF">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7.1.3. </w:t>
      </w:r>
      <w:r w:rsidR="0048288A">
        <w:rPr>
          <w:rFonts w:ascii="Times New Roman" w:eastAsia="Times New Roman" w:hAnsi="Times New Roman" w:cs="Times New Roman"/>
          <w:color w:val="000000"/>
          <w:sz w:val="28"/>
          <w:szCs w:val="28"/>
        </w:rPr>
        <w:t xml:space="preserve">Учасників зборів, які є виборними представниками від аспірантів і докторантів, обирають збори аспірантів і докторантів Факультету таємним голосуванням за нормами представництва, які визначає вчена рада Факультету. </w:t>
      </w:r>
    </w:p>
    <w:p w:rsidR="00192AFA" w:rsidRDefault="00A706BF" w:rsidP="00A706BF">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7.1.4. </w:t>
      </w:r>
      <w:r w:rsidR="0048288A">
        <w:rPr>
          <w:rFonts w:ascii="Times New Roman" w:eastAsia="Times New Roman" w:hAnsi="Times New Roman" w:cs="Times New Roman"/>
          <w:color w:val="000000"/>
          <w:sz w:val="28"/>
          <w:szCs w:val="28"/>
        </w:rPr>
        <w:t xml:space="preserve">Строк повноважень виборних представників від студентів, аспірантів і докторантів становить три роки. За два тижні до закінчення трирічного строку повноважень цих представників проводиться обрання нових представників. Повноваження новообраних представників починають діяти з наступного дня після закінчення 3-річного строку повноважень попередніх представників. У разі дострокового припинення повноважень виборного представника обирається новий представник на строк до закінчення повноважень попереднього представника. </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Для організації проведення виборів та контролю за виконанням норм представництва декан Факультету створює робочу групу, до складу якої повинні входити всі категорії учасників освітнього процесу. Робоча група перевіряє правильність протоколів учасників  зборів, готує список учасників зборів, проводить їх реєстрацію перед початком зборів та повідомляє про склад зборів і наявність кворуму. </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Збори трудового колективу Факультету скликаються за ініціативою декана Факультету, вченої ради Факультету, вищого органу студентського самоврядування Факультету, виборного органу профспілкової організації працівників, виборного органу профспілкової організації студентів, аспірантів і докторантів, ініціативної групи, яка повинна зібрати не менше 1/4 підписів наукових і науково-педагогічних працівників Факультету, для яких Університет є основним місцем роботи, або ректорату Університету. </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Збори трудового колективу Факультету   скликаються не рідше одного разу на рік. </w:t>
      </w:r>
    </w:p>
    <w:p w:rsidR="00192AFA" w:rsidRDefault="0048288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Рішення зборів вважаються правомочними, якщо на них були присутніми не менш як 2/3 їх складу. </w:t>
      </w:r>
    </w:p>
    <w:p w:rsidR="00192AFA" w:rsidRDefault="0048288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Збори відкритим голосуванням обирають президію та з числа її членів – головуючого. Регламент роботи затверджують самі збори. </w:t>
      </w:r>
    </w:p>
    <w:p w:rsidR="00192AFA" w:rsidRDefault="0048288A">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Рішення зборів вважаються прийнятими, якщо за них проголосувало більше 50 відсотків присутніх учасників зборів. </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Збори трудового колективу Факультету: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заслуховують щорічний звіт декана Факультету та дають оцінку його роботі;</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затверджують річний звіт про діяльність Факультету;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обирають виборних представників до вченої ради Факультету;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обирають делегатів на конференцію трудового колективу Університету;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обирають кандидатури до Вченої ради Університету;</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надають згоду ректору Університету на призначення декана Факультету;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обговорюють кандидатури на посаду завідувача кафедри та за результатами обговорення таємним голосуванням більшістю голосів присутніх приймають висновки про професійні та особистісні якості претендентів та відповідні пропозиції; </w:t>
      </w:r>
    </w:p>
    <w:p w:rsidR="00192AFA" w:rsidRDefault="0048288A">
      <w:pPr>
        <w:numPr>
          <w:ilvl w:val="2"/>
          <w:numId w:val="6"/>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вносять подання на звільнення декана Факультету з підстав, визначених законодавством про працю, Статутом Університету, контрактом.</w:t>
      </w: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Студентське самоврядування Факультету.</w:t>
      </w:r>
    </w:p>
    <w:p w:rsidR="00F37EFC" w:rsidRDefault="00F37EFC" w:rsidP="00F37EFC">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7.2.1. </w:t>
      </w:r>
      <w:r w:rsidR="0048288A">
        <w:rPr>
          <w:rFonts w:ascii="Times New Roman" w:eastAsia="Times New Roman" w:hAnsi="Times New Roman" w:cs="Times New Roman"/>
          <w:color w:val="000000"/>
          <w:sz w:val="28"/>
          <w:szCs w:val="28"/>
        </w:rPr>
        <w:t xml:space="preserve">На Факультеті діє студентське самоврядування, яке об’єднує всіх студентів Факультету і є невід’ємною частиною громадського самоврядування та складовою частиною студентського самоврядування Університету. </w:t>
      </w:r>
    </w:p>
    <w:p w:rsidR="00F37EFC" w:rsidRDefault="00F37EFC" w:rsidP="00F37EFC">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7.2.2. </w:t>
      </w:r>
      <w:r w:rsidR="0048288A">
        <w:rPr>
          <w:rFonts w:ascii="Times New Roman" w:eastAsia="Times New Roman" w:hAnsi="Times New Roman" w:cs="Times New Roman"/>
          <w:color w:val="000000"/>
          <w:sz w:val="28"/>
          <w:szCs w:val="28"/>
        </w:rPr>
        <w:t>Студентське самоврядування Факультету – це право і можливість студентів Факультету вирішувати питання навчання і побуту, захисту прав та інтересів студентів, а також брати участь в управлінні Факультетом</w:t>
      </w:r>
    </w:p>
    <w:p w:rsidR="00F37EFC" w:rsidRDefault="00F37EFC" w:rsidP="00F37EFC">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7.2.3. </w:t>
      </w:r>
      <w:r w:rsidR="0048288A">
        <w:rPr>
          <w:rFonts w:ascii="Times New Roman" w:eastAsia="Times New Roman" w:hAnsi="Times New Roman" w:cs="Times New Roman"/>
          <w:color w:val="000000"/>
          <w:sz w:val="28"/>
          <w:szCs w:val="28"/>
        </w:rPr>
        <w:t xml:space="preserve">Студентське самоврядування здійснюється студентами безпосередньо і через органи студентського самоврядування, які обираються шляхом прямого таємного голосування студентів. </w:t>
      </w:r>
    </w:p>
    <w:p w:rsidR="00192AFA" w:rsidRDefault="00F37EFC" w:rsidP="00F37EFC">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7.2.4. </w:t>
      </w:r>
      <w:r w:rsidR="0048288A">
        <w:rPr>
          <w:rFonts w:ascii="Times New Roman" w:eastAsia="Times New Roman" w:hAnsi="Times New Roman" w:cs="Times New Roman"/>
          <w:color w:val="000000"/>
          <w:sz w:val="28"/>
          <w:szCs w:val="28"/>
        </w:rPr>
        <w:t>Студентське самоврядування здійснюється на різних рівнях: студентської групи, Факультету, інших.</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Порядок скликання органів студентського самоврядування Факультету, їх повноваження та інші питання діяльності визначені Положенням про студентське самоврядування Харківського національного університету імені В.Н. Каразіна, розробленим у відповідності із Законом України «Про вищу освіту» та Статутом Університету. </w:t>
      </w:r>
    </w:p>
    <w:p w:rsidR="00192AFA" w:rsidRDefault="0048288A">
      <w:pPr>
        <w:numPr>
          <w:ilvl w:val="2"/>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Деканат Факультету та інші керівники підрозділів Факультету не мають права втручатися в діяльність органів студентського самоврядування. Факультету.</w:t>
      </w:r>
    </w:p>
    <w:p w:rsidR="00192AFA" w:rsidRDefault="00192AFA">
      <w:pPr>
        <w:pBdr>
          <w:top w:val="nil"/>
          <w:left w:val="nil"/>
          <w:bottom w:val="nil"/>
          <w:right w:val="nil"/>
          <w:between w:val="nil"/>
        </w:pBdr>
        <w:spacing w:after="0" w:line="240" w:lineRule="auto"/>
        <w:ind w:left="1320"/>
        <w:jc w:val="both"/>
        <w:rPr>
          <w:rFonts w:ascii="Times New Roman" w:eastAsia="Times New Roman" w:hAnsi="Times New Roman" w:cs="Times New Roman"/>
          <w:sz w:val="28"/>
          <w:szCs w:val="28"/>
        </w:rPr>
      </w:pP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Наукове товариство студентів, аспірантів, докторантів і молодих вчених Факультету.</w:t>
      </w:r>
    </w:p>
    <w:p w:rsidR="00192AFA"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uk-UA"/>
        </w:rPr>
        <w:t xml:space="preserve">7.3.1. </w:t>
      </w:r>
      <w:r w:rsidR="0048288A">
        <w:rPr>
          <w:rFonts w:ascii="Times New Roman" w:eastAsia="Times New Roman" w:hAnsi="Times New Roman" w:cs="Times New Roman"/>
          <w:color w:val="000000"/>
          <w:sz w:val="28"/>
          <w:szCs w:val="28"/>
        </w:rPr>
        <w:t xml:space="preserve">На Факультеті діє Наукове товариство студентів, аспірантів, докторантів і молодих вчених Факультету, яке є частиною системи громадського самоврядування Факультету   (далі – Наукове товариство Факультету). </w:t>
      </w:r>
    </w:p>
    <w:p w:rsidR="00F37EFC"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7.3.2. </w:t>
      </w:r>
      <w:r w:rsidR="0048288A">
        <w:rPr>
          <w:rFonts w:ascii="Times New Roman" w:eastAsia="Times New Roman" w:hAnsi="Times New Roman" w:cs="Times New Roman"/>
          <w:sz w:val="28"/>
          <w:szCs w:val="28"/>
        </w:rPr>
        <w:t>У роботі Наукового товариства Факультету беруть участь особи віком до 35 років (для докторантів – до 40 років), які навчаються або працюють на Факультеті.</w:t>
      </w:r>
    </w:p>
    <w:p w:rsidR="00F37EFC"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7.3.3. </w:t>
      </w:r>
      <w:r w:rsidR="0048288A">
        <w:rPr>
          <w:rFonts w:ascii="Times New Roman" w:eastAsia="Times New Roman" w:hAnsi="Times New Roman" w:cs="Times New Roman"/>
          <w:sz w:val="28"/>
          <w:szCs w:val="28"/>
        </w:rPr>
        <w:t xml:space="preserve">Наукове товариство Факультету діє у відповідності до законодавства, Статуту Університету та Положення про наукове товариство студентів, аспірантів, докторантів і молодих учених. </w:t>
      </w:r>
    </w:p>
    <w:p w:rsidR="00F37EFC"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7.3.4. </w:t>
      </w:r>
      <w:r w:rsidR="0048288A">
        <w:rPr>
          <w:rFonts w:ascii="Times New Roman" w:eastAsia="Times New Roman" w:hAnsi="Times New Roman" w:cs="Times New Roman"/>
          <w:sz w:val="28"/>
          <w:szCs w:val="28"/>
        </w:rPr>
        <w:t xml:space="preserve">Структура, повноваження, напрями роботи, організаційні засади діяльності Наукового товариства Факультету визначаються Законом України </w:t>
      </w:r>
      <w:r w:rsidR="0048288A">
        <w:rPr>
          <w:rFonts w:ascii="Times New Roman" w:eastAsia="Times New Roman" w:hAnsi="Times New Roman" w:cs="Times New Roman"/>
          <w:sz w:val="28"/>
          <w:szCs w:val="28"/>
        </w:rPr>
        <w:lastRenderedPageBreak/>
        <w:t>«Про вищу освіту», Статутом Університету та Положення про наукове товариство студентів, аспірантів, докторантів і молодих учених, яке затверджує конференція трудового колективу Університету.</w:t>
      </w:r>
    </w:p>
    <w:p w:rsidR="00F37EFC"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7.3.5. </w:t>
      </w:r>
      <w:r w:rsidR="0048288A">
        <w:rPr>
          <w:rFonts w:ascii="Times New Roman" w:eastAsia="Times New Roman" w:hAnsi="Times New Roman" w:cs="Times New Roman"/>
          <w:sz w:val="28"/>
          <w:szCs w:val="28"/>
        </w:rPr>
        <w:t xml:space="preserve">Деканат Факультету та інші керівники підрозділів Факультету не мають права втручатися в діяльність Наукового товариства Факультету, крім випадків, коли така діяльність суперечить законодавству, Статуту чи завдає шкоди інтересам Університету. </w:t>
      </w:r>
    </w:p>
    <w:p w:rsidR="00192AFA" w:rsidRDefault="00F37EFC" w:rsidP="00F37EF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7.3.6. </w:t>
      </w:r>
      <w:r w:rsidR="0048288A">
        <w:rPr>
          <w:rFonts w:ascii="Times New Roman" w:eastAsia="Times New Roman" w:hAnsi="Times New Roman" w:cs="Times New Roman"/>
          <w:sz w:val="28"/>
          <w:szCs w:val="28"/>
        </w:rPr>
        <w:t>Декан Факультету всебічно сприяє створенню належних умов для діяльності наукового товариства Факультету.</w:t>
      </w:r>
    </w:p>
    <w:p w:rsidR="00192AFA" w:rsidRDefault="00192AFA">
      <w:pPr>
        <w:pBdr>
          <w:top w:val="nil"/>
          <w:left w:val="nil"/>
          <w:bottom w:val="nil"/>
          <w:right w:val="nil"/>
          <w:between w:val="nil"/>
        </w:pBdr>
        <w:spacing w:after="0" w:line="240" w:lineRule="auto"/>
        <w:ind w:left="720"/>
        <w:jc w:val="both"/>
        <w:rPr>
          <w:rFonts w:ascii="Times New Roman" w:eastAsia="Times New Roman" w:hAnsi="Times New Roman" w:cs="Times New Roman"/>
          <w:sz w:val="18"/>
          <w:szCs w:val="18"/>
        </w:rPr>
      </w:pPr>
    </w:p>
    <w:p w:rsidR="00192AFA" w:rsidRDefault="0048288A">
      <w:pPr>
        <w:numPr>
          <w:ilvl w:val="0"/>
          <w:numId w:val="2"/>
        </w:numPr>
        <w:pBdr>
          <w:top w:val="nil"/>
          <w:left w:val="nil"/>
          <w:bottom w:val="nil"/>
          <w:right w:val="nil"/>
          <w:between w:val="nil"/>
        </w:pBdr>
        <w:spacing w:after="0" w:line="240" w:lineRule="auto"/>
        <w:ind w:left="0" w:firstLine="567"/>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ВЗАЄМОДІЯ ФАКУЛЬТЕТУ З ІНШИМИ ПІДРОЗДІЛАМИ УНІВЕРСИТЕТУ</w:t>
      </w:r>
    </w:p>
    <w:p w:rsidR="00192AFA" w:rsidRDefault="00192AFA">
      <w:pPr>
        <w:pBdr>
          <w:top w:val="nil"/>
          <w:left w:val="nil"/>
          <w:bottom w:val="nil"/>
          <w:right w:val="nil"/>
          <w:between w:val="nil"/>
        </w:pBdr>
        <w:spacing w:after="0" w:line="240" w:lineRule="auto"/>
        <w:ind w:left="675"/>
        <w:jc w:val="center"/>
        <w:rPr>
          <w:rFonts w:ascii="Times New Roman" w:eastAsia="Times New Roman" w:hAnsi="Times New Roman" w:cs="Times New Roman"/>
          <w:b/>
          <w:bCs/>
          <w:sz w:val="12"/>
          <w:szCs w:val="12"/>
        </w:rPr>
      </w:pPr>
    </w:p>
    <w:p w:rsidR="00192AFA" w:rsidRDefault="0048288A">
      <w:pPr>
        <w:numPr>
          <w:ilvl w:val="1"/>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Факультет взаємодіє:</w:t>
      </w:r>
    </w:p>
    <w:p w:rsidR="00192AFA" w:rsidRDefault="0048288A">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8.1.1. З проректорами за напрямками діяльності - з питань планування та організації освітнього процесу, науково-дослідної роботи, виховної роботи та міжнародної діяльності, участі науково-педагогічних працівників кафедр в проведенні всіх заходів зі здобувачами вищої освіти, що проводяться в Університеті </w:t>
      </w:r>
    </w:p>
    <w:p w:rsidR="00192AFA" w:rsidRDefault="0048288A">
      <w:pPr>
        <w:numPr>
          <w:ilvl w:val="2"/>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 підпорядкованими Факультету кафедрами та іншими структурними підрозділами - з питань організації всіх напрямів діяльності, завдань та функцій, та контролю за ними.</w:t>
      </w:r>
    </w:p>
    <w:p w:rsidR="00192AFA" w:rsidRDefault="0048288A">
      <w:pPr>
        <w:numPr>
          <w:ilvl w:val="2"/>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 іншими Факультетами, навчально-науковими інститутами Університету, загальноуніверситетськими кафедрами – з питань організації освітнього процесу, вивчення досвіду роботи, здійснення спільних наукових досліджень, проведення виховних, культурно-масових та інших заходів. </w:t>
      </w:r>
    </w:p>
    <w:p w:rsidR="00192AFA" w:rsidRDefault="0048288A">
      <w:pPr>
        <w:numPr>
          <w:ilvl w:val="2"/>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навчально-науковим центром інформаційних технологій - з питань автоматизації документообігу освітнього процесу, його інформаційно- аналітичної підтримки та звітності, моніторингу електронних журналів успішності студентів, оновлення інформаційних сайтів Факультету та Університету.</w:t>
      </w:r>
    </w:p>
    <w:p w:rsidR="00192AFA" w:rsidRDefault="0048288A">
      <w:pPr>
        <w:numPr>
          <w:ilvl w:val="2"/>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навчальним відділом, юридичною службою, відділом кадрів, відділом охорони праці, бібліотекою та іншими структурними підрозділами Університету у зв’язку з виконанням   Факультетом його завдань і функцій.</w:t>
      </w: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Факультет взаємодіє та регулює свої відносини з іншими структурними підрозділами згідно з Статутом Університету, положеннями та процедурами Університету, організаційно-розпорядчими, нормативними документами Університету.</w:t>
      </w: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взаємовідносинах із вказаними підрозділами деканат Факультету одержує та надає інформацію, передбачену локальними нормативними актами Університету та розпорядчими документами.</w:t>
      </w:r>
    </w:p>
    <w:p w:rsidR="001F6C66" w:rsidRDefault="001F6C66" w:rsidP="001F6C66">
      <w:pPr>
        <w:pBdr>
          <w:top w:val="nil"/>
          <w:left w:val="nil"/>
          <w:bottom w:val="nil"/>
          <w:right w:val="nil"/>
          <w:between w:val="nil"/>
        </w:pBdr>
        <w:spacing w:after="0" w:line="240" w:lineRule="auto"/>
        <w:ind w:left="567"/>
        <w:jc w:val="both"/>
        <w:rPr>
          <w:rFonts w:ascii="Times New Roman" w:eastAsia="Times New Roman" w:hAnsi="Times New Roman" w:cs="Times New Roman"/>
          <w:sz w:val="28"/>
          <w:szCs w:val="28"/>
        </w:rPr>
      </w:pPr>
    </w:p>
    <w:p w:rsidR="00192AFA" w:rsidRDefault="00192AFA">
      <w:pPr>
        <w:pBdr>
          <w:top w:val="nil"/>
          <w:left w:val="nil"/>
          <w:bottom w:val="nil"/>
          <w:right w:val="nil"/>
          <w:between w:val="nil"/>
        </w:pBdr>
        <w:spacing w:after="0" w:line="240" w:lineRule="auto"/>
        <w:ind w:left="720"/>
        <w:jc w:val="both"/>
        <w:rPr>
          <w:rFonts w:ascii="Times New Roman" w:eastAsia="Times New Roman" w:hAnsi="Times New Roman" w:cs="Times New Roman"/>
          <w:sz w:val="18"/>
          <w:szCs w:val="18"/>
        </w:rPr>
      </w:pPr>
    </w:p>
    <w:p w:rsidR="00192AFA" w:rsidRDefault="0048288A">
      <w:pPr>
        <w:numPr>
          <w:ilvl w:val="0"/>
          <w:numId w:val="3"/>
        </w:numPr>
        <w:pBdr>
          <w:top w:val="nil"/>
          <w:left w:val="nil"/>
          <w:bottom w:val="nil"/>
          <w:right w:val="nil"/>
          <w:between w:val="nil"/>
        </w:pBdr>
        <w:spacing w:after="0" w:line="240" w:lineRule="auto"/>
        <w:ind w:left="0" w:firstLine="567"/>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КОНТРОЛЬ ЗА ДІЯЛЬНІСТЮ ФАКУЛЬТЕТУ</w:t>
      </w:r>
    </w:p>
    <w:p w:rsidR="00192AFA" w:rsidRDefault="00192AFA">
      <w:pPr>
        <w:pBdr>
          <w:top w:val="nil"/>
          <w:left w:val="nil"/>
          <w:bottom w:val="nil"/>
          <w:right w:val="nil"/>
          <w:between w:val="nil"/>
        </w:pBdr>
        <w:spacing w:after="0" w:line="240" w:lineRule="auto"/>
        <w:ind w:left="567"/>
        <w:rPr>
          <w:rFonts w:ascii="Times New Roman" w:eastAsia="Times New Roman" w:hAnsi="Times New Roman" w:cs="Times New Roman"/>
          <w:b/>
          <w:bCs/>
          <w:sz w:val="16"/>
          <w:szCs w:val="16"/>
        </w:rPr>
      </w:pP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Контроль за діяльністю Факультету  здійснює ректор та проректор, який відповідно до наказу ректора про розподіл повноважень між ректором і проректорами керує і координує роботу Факультету .</w:t>
      </w: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Контроль, перевірка та ревізія діяльності Факультету  здійснюється в порядку, встановленому нормативно-правовими актами Університету. </w:t>
      </w: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Декан Факультету щорічно до 15 жовтня письмово звітує ректору про результати своєї роботи на посаді декана за навчальний рік, виконання умов контракту та оприлюднює звіт на веб-сайті Факультету.</w:t>
      </w:r>
    </w:p>
    <w:p w:rsidR="00192AFA" w:rsidRDefault="0048288A">
      <w:pPr>
        <w:numPr>
          <w:ilvl w:val="1"/>
          <w:numId w:val="3"/>
        </w:numPr>
        <w:pBdr>
          <w:top w:val="nil"/>
          <w:left w:val="nil"/>
          <w:bottom w:val="nil"/>
          <w:right w:val="nil"/>
          <w:between w:val="nil"/>
        </w:pBdr>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Результативність роботи Факультету визначається на рівні всіх кафедр та інших структурних підрозділів, а також на рівні кожного працівника Факультету, відповідно до положень та процедур Університету.</w:t>
      </w:r>
    </w:p>
    <w:p w:rsidR="00192AFA" w:rsidRDefault="00192AFA">
      <w:pPr>
        <w:pBdr>
          <w:top w:val="nil"/>
          <w:left w:val="nil"/>
          <w:bottom w:val="nil"/>
          <w:right w:val="nil"/>
          <w:between w:val="nil"/>
        </w:pBdr>
        <w:spacing w:after="0" w:line="240" w:lineRule="auto"/>
        <w:ind w:left="567"/>
        <w:jc w:val="both"/>
        <w:rPr>
          <w:rFonts w:ascii="Times New Roman" w:eastAsia="Times New Roman" w:hAnsi="Times New Roman" w:cs="Times New Roman"/>
          <w:sz w:val="18"/>
          <w:szCs w:val="18"/>
        </w:rPr>
      </w:pPr>
    </w:p>
    <w:p w:rsidR="00192AFA" w:rsidRDefault="0048288A">
      <w:pPr>
        <w:numPr>
          <w:ilvl w:val="0"/>
          <w:numId w:val="3"/>
        </w:numPr>
        <w:pBdr>
          <w:top w:val="nil"/>
          <w:left w:val="nil"/>
          <w:bottom w:val="nil"/>
          <w:right w:val="nil"/>
          <w:between w:val="nil"/>
        </w:pBdr>
        <w:spacing w:after="0" w:line="240" w:lineRule="auto"/>
        <w:ind w:left="0" w:firstLine="567"/>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ПРИКІНЦЕВІ ПОЛОЖЕННЯ</w:t>
      </w:r>
    </w:p>
    <w:p w:rsidR="00192AFA" w:rsidRDefault="00192AFA">
      <w:pPr>
        <w:pBdr>
          <w:top w:val="nil"/>
          <w:left w:val="nil"/>
          <w:bottom w:val="nil"/>
          <w:right w:val="nil"/>
          <w:between w:val="nil"/>
        </w:pBdr>
        <w:spacing w:after="0" w:line="240" w:lineRule="auto"/>
        <w:ind w:left="675"/>
        <w:jc w:val="center"/>
        <w:rPr>
          <w:rFonts w:ascii="Times New Roman" w:eastAsia="Times New Roman" w:hAnsi="Times New Roman" w:cs="Times New Roman"/>
          <w:b/>
          <w:bCs/>
          <w:sz w:val="16"/>
          <w:szCs w:val="16"/>
        </w:rPr>
      </w:pPr>
    </w:p>
    <w:p w:rsidR="00192AFA" w:rsidRDefault="0048288A">
      <w:pPr>
        <w:numPr>
          <w:ilvl w:val="1"/>
          <w:numId w:val="3"/>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Факультет створюється та ліквідується за рішенням Вченої ради Університету, яке  вводиться в дію наказом ректора Університету.</w:t>
      </w:r>
    </w:p>
    <w:p w:rsidR="00192AFA" w:rsidRDefault="0048288A">
      <w:pPr>
        <w:numPr>
          <w:ilvl w:val="1"/>
          <w:numId w:val="3"/>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Положення про Факультет розробляється деканом Факультету відповідно до Типової форми положення про факультет, узгоджується із проректором згідно з розподілом повноважень, вченим секретарем Вченої ради Університету, начальником юридичної служби. </w:t>
      </w:r>
    </w:p>
    <w:p w:rsidR="00192AFA" w:rsidRDefault="0048288A">
      <w:pPr>
        <w:numPr>
          <w:ilvl w:val="1"/>
          <w:numId w:val="3"/>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Після узгодження Положення про Факультет виноситься на розгляд Вченої ради Університету та, затверджується Вченою радою Університету і вводиться в дію наказом ректора. Зміни та доповнення до Положення вносяться шляхом затвердження Положення в новій редакції.</w:t>
      </w:r>
    </w:p>
    <w:p w:rsidR="00192AFA" w:rsidRDefault="0048288A">
      <w:pPr>
        <w:widowControl w:val="0"/>
        <w:numPr>
          <w:ilvl w:val="1"/>
          <w:numId w:val="3"/>
        </w:numPr>
        <w:pBdr>
          <w:top w:val="nil"/>
          <w:left w:val="nil"/>
          <w:bottom w:val="nil"/>
          <w:right w:val="nil"/>
          <w:between w:val="nil"/>
        </w:pBdr>
        <w:spacing w:line="240" w:lineRule="auto"/>
        <w:ind w:left="0" w:right="141"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Зміни та доповнення до Положення про Факультет оформляються шляхом викладення його в новій редакції та затверджуються у тому ж порядку, що й саме Положення. </w:t>
      </w:r>
    </w:p>
    <w:p w:rsidR="001F6C66" w:rsidRDefault="001F6C66">
      <w:pPr>
        <w:widowControl w:val="0"/>
        <w:spacing w:line="240" w:lineRule="auto"/>
        <w:ind w:right="141"/>
        <w:jc w:val="center"/>
        <w:rPr>
          <w:rFonts w:ascii="Times New Roman" w:eastAsia="Times New Roman" w:hAnsi="Times New Roman" w:cs="Times New Roman"/>
          <w:sz w:val="28"/>
          <w:szCs w:val="28"/>
        </w:rPr>
      </w:pPr>
    </w:p>
    <w:p w:rsidR="001F6C66" w:rsidRDefault="001F6C66">
      <w:pPr>
        <w:widowControl w:val="0"/>
        <w:spacing w:line="240" w:lineRule="auto"/>
        <w:ind w:right="141"/>
        <w:jc w:val="center"/>
        <w:rPr>
          <w:rFonts w:ascii="Times New Roman" w:eastAsia="Times New Roman" w:hAnsi="Times New Roman" w:cs="Times New Roman"/>
          <w:sz w:val="28"/>
          <w:szCs w:val="28"/>
        </w:rPr>
      </w:pPr>
    </w:p>
    <w:p w:rsidR="00192AFA" w:rsidRDefault="0048288A">
      <w:pPr>
        <w:widowControl w:val="0"/>
        <w:spacing w:line="240" w:lineRule="auto"/>
        <w:ind w:right="141"/>
        <w:jc w:val="center"/>
        <w:rPr>
          <w:rFonts w:ascii="Times New Roman" w:eastAsia="Times New Roman" w:hAnsi="Times New Roman" w:cs="Times New Roman"/>
          <w:sz w:val="28"/>
          <w:szCs w:val="28"/>
          <w:u w:val="single"/>
        </w:rPr>
      </w:pPr>
      <w:r>
        <w:rPr>
          <w:rFonts w:ascii="Times New Roman" w:eastAsia="Times New Roman" w:hAnsi="Times New Roman" w:cs="Times New Roman"/>
          <w:sz w:val="28"/>
          <w:szCs w:val="28"/>
        </w:rPr>
        <w:t>Декан біологічного факультету                                           Юрій ГАМУЛЯ</w:t>
      </w:r>
    </w:p>
    <w:p w:rsidR="00192AFA" w:rsidRDefault="00192AF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28"/>
          <w:szCs w:val="28"/>
        </w:rPr>
      </w:pPr>
    </w:p>
    <w:p w:rsidR="00F37EFC" w:rsidRDefault="00F37EFC">
      <w:pPr>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br w:type="page"/>
      </w:r>
    </w:p>
    <w:p w:rsidR="00192AFA" w:rsidRDefault="0048288A">
      <w:pPr>
        <w:widowControl w:val="0"/>
        <w:spacing w:line="240" w:lineRule="auto"/>
        <w:ind w:right="141"/>
        <w:jc w:val="right"/>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lastRenderedPageBreak/>
        <w:t>Додаток 1</w:t>
      </w:r>
    </w:p>
    <w:p w:rsidR="00192AFA" w:rsidRDefault="0048288A">
      <w:pPr>
        <w:widowControl w:val="0"/>
        <w:spacing w:line="240" w:lineRule="auto"/>
        <w:ind w:left="4818" w:right="1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Положення про біологічний факультет Харківського національного університету імені В.Н. Каразіна</w:t>
      </w:r>
    </w:p>
    <w:p w:rsidR="00192AFA" w:rsidRDefault="00192AFA">
      <w:pPr>
        <w:widowControl w:val="0"/>
        <w:spacing w:before="240" w:after="0" w:line="276" w:lineRule="auto"/>
        <w:jc w:val="right"/>
        <w:rPr>
          <w:rFonts w:ascii="Times New Roman" w:eastAsia="Times New Roman" w:hAnsi="Times New Roman" w:cs="Times New Roman"/>
          <w:b/>
          <w:bCs/>
          <w:sz w:val="28"/>
          <w:szCs w:val="28"/>
        </w:rPr>
      </w:pPr>
    </w:p>
    <w:p w:rsidR="00192AFA" w:rsidRDefault="0048288A">
      <w:pPr>
        <w:widowControl w:val="0"/>
        <w:spacing w:before="240" w:after="0" w:line="276"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Емблема</w:t>
      </w:r>
    </w:p>
    <w:p w:rsidR="00192AFA" w:rsidRDefault="0048288A">
      <w:pPr>
        <w:widowControl w:val="0"/>
        <w:spacing w:before="240" w:after="0" w:line="276" w:lineRule="auto"/>
        <w:jc w:val="center"/>
        <w:rPr>
          <w:rFonts w:ascii="Times New Roman" w:eastAsia="Times New Roman" w:hAnsi="Times New Roman" w:cs="Times New Roman"/>
          <w:b/>
          <w:bCs/>
          <w:i/>
          <w:iCs/>
          <w:sz w:val="28"/>
          <w:szCs w:val="28"/>
          <w:u w:val="single"/>
        </w:rPr>
      </w:pPr>
      <w:r>
        <w:rPr>
          <w:rFonts w:ascii="Times New Roman" w:eastAsia="Times New Roman" w:hAnsi="Times New Roman" w:cs="Times New Roman"/>
          <w:b/>
          <w:bCs/>
          <w:i/>
          <w:iCs/>
          <w:sz w:val="28"/>
          <w:szCs w:val="28"/>
          <w:u w:val="single"/>
        </w:rPr>
        <w:t>Біологічного факультету</w:t>
      </w:r>
    </w:p>
    <w:p w:rsidR="00192AFA" w:rsidRDefault="0048288A">
      <w:pPr>
        <w:widowControl w:val="0"/>
        <w:spacing w:before="240" w:after="0" w:line="276" w:lineRule="auto"/>
        <w:ind w:firstLine="86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Харківського національного університету імені В.Н. Каразіна</w:t>
      </w:r>
    </w:p>
    <w:p w:rsidR="00192AFA" w:rsidRDefault="0048288A">
      <w:pPr>
        <w:widowControl w:val="0"/>
        <w:spacing w:before="240" w:after="0" w:line="276" w:lineRule="auto"/>
        <w:jc w:val="both"/>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 1.</w:t>
      </w:r>
      <w:r>
        <w:rPr>
          <w:rFonts w:ascii="Times New Roman" w:eastAsia="Times New Roman" w:hAnsi="Times New Roman" w:cs="Times New Roman"/>
          <w:sz w:val="14"/>
          <w:szCs w:val="14"/>
        </w:rPr>
        <w:t xml:space="preserve">    </w:t>
      </w:r>
      <w:r>
        <w:rPr>
          <w:rFonts w:ascii="Times New Roman" w:eastAsia="Times New Roman" w:hAnsi="Times New Roman" w:cs="Times New Roman"/>
          <w:b/>
          <w:bCs/>
          <w:sz w:val="28"/>
          <w:szCs w:val="28"/>
        </w:rPr>
        <w:t>Зображення емблеми (логотипу)</w:t>
      </w:r>
    </w:p>
    <w:p w:rsidR="00192AFA" w:rsidRDefault="0048288A">
      <w:pPr>
        <w:widowControl w:val="0"/>
        <w:spacing w:before="240" w:after="0" w:line="276"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 </w:t>
      </w:r>
      <w:r>
        <w:rPr>
          <w:rFonts w:ascii="Times New Roman" w:eastAsia="Times New Roman" w:hAnsi="Times New Roman" w:cs="Times New Roman"/>
          <w:b/>
          <w:bCs/>
          <w:noProof/>
          <w:sz w:val="28"/>
          <w:szCs w:val="28"/>
          <w:lang w:val="uk-UA"/>
        </w:rPr>
        <w:drawing>
          <wp:inline distT="0" distB="0" distL="0" distR="0">
            <wp:extent cx="2247900" cy="2028825"/>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2"/>
                    <a:srcRect/>
                    <a:stretch>
                      <a:fillRect/>
                    </a:stretch>
                  </pic:blipFill>
                  <pic:spPr>
                    <a:xfrm>
                      <a:off x="0" y="0"/>
                      <a:ext cx="2247900" cy="2028825"/>
                    </a:xfrm>
                    <a:prstGeom prst="rect">
                      <a:avLst/>
                    </a:prstGeom>
                    <a:ln/>
                  </pic:spPr>
                </pic:pic>
              </a:graphicData>
            </a:graphic>
          </wp:inline>
        </w:drawing>
      </w:r>
    </w:p>
    <w:p w:rsidR="00192AFA" w:rsidRDefault="0048288A">
      <w:pPr>
        <w:widowControl w:val="0"/>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b/>
          <w:bCs/>
          <w:sz w:val="28"/>
          <w:szCs w:val="28"/>
        </w:rPr>
        <w:t>2. Опис</w:t>
      </w:r>
      <w:r>
        <w:rPr>
          <w:rFonts w:ascii="Times New Roman" w:eastAsia="Times New Roman" w:hAnsi="Times New Roman" w:cs="Times New Roman"/>
          <w:sz w:val="28"/>
          <w:szCs w:val="28"/>
        </w:rPr>
        <w:t xml:space="preserve"> </w:t>
      </w:r>
      <w:r>
        <w:rPr>
          <w:rFonts w:ascii="Times New Roman" w:eastAsia="Times New Roman" w:hAnsi="Times New Roman" w:cs="Times New Roman"/>
          <w:b/>
          <w:bCs/>
          <w:sz w:val="28"/>
          <w:szCs w:val="28"/>
        </w:rPr>
        <w:t>емблеми (логотипу)</w:t>
      </w:r>
      <w:r>
        <w:rPr>
          <w:rFonts w:ascii="Times New Roman" w:eastAsia="Times New Roman" w:hAnsi="Times New Roman" w:cs="Times New Roman"/>
          <w:sz w:val="28"/>
          <w:szCs w:val="28"/>
        </w:rPr>
        <w:t>.</w:t>
      </w:r>
    </w:p>
    <w:p w:rsidR="00192AFA" w:rsidRDefault="0048288A">
      <w:pPr>
        <w:widowControl w:val="0"/>
        <w:shd w:val="clear" w:color="auto" w:fill="FFFFFF"/>
        <w:spacing w:before="240" w:after="0" w:line="276"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Емблема Біологічного факультету Харківського національного університету імені В.Н. Каразіна має  круглу форму. У центрі зображено подвійну спіраль ДНК - основний символ життя, спадковості та біологічних досліджень. Фоном слугує земна куля, що підкреслює універсальність і глобальне значення біології. Усередині кола розміщені зображення клітин, мікроорганізмів і молекулярних структур, які представляють різні напрями біологічних наук. Емблему з обох боків обрамляють зелені гілки з листям, як символ природи, розвитку та безперервності життя. У верхній частині розміщено напис «Біологічний факультет». По колу в нижній частині зазначено повну назву закладу - Харківський національний університет імені В.Н. Каразіна.</w:t>
      </w:r>
    </w:p>
    <w:p w:rsidR="00192AFA" w:rsidRDefault="0048288A">
      <w:pPr>
        <w:widowControl w:val="0"/>
        <w:shd w:val="clear" w:color="auto" w:fill="FFFFFF"/>
        <w:spacing w:before="240" w:after="0" w:line="276"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Емблема Біологічного факультету Харківського національного університету імені В.Н. Каразіна символізує біологічну науку й освіту. Емблема </w:t>
      </w:r>
      <w:r>
        <w:rPr>
          <w:rFonts w:ascii="Times New Roman" w:eastAsia="Times New Roman" w:hAnsi="Times New Roman" w:cs="Times New Roman"/>
          <w:sz w:val="28"/>
          <w:szCs w:val="28"/>
        </w:rPr>
        <w:lastRenderedPageBreak/>
        <w:t>відображає поєднання класичних наукових традицій університету з сучасними біологічними дослідженнями та екологічними цінностями.</w:t>
      </w:r>
    </w:p>
    <w:p w:rsidR="00192AFA" w:rsidRDefault="0048288A">
      <w:pPr>
        <w:widowControl w:val="0"/>
        <w:spacing w:before="240" w:after="0" w:line="276" w:lineRule="auto"/>
        <w:jc w:val="both"/>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3. Порядок використання емблеми (логотипу).</w:t>
      </w:r>
    </w:p>
    <w:p w:rsidR="00192AFA" w:rsidRDefault="0048288A">
      <w:pPr>
        <w:widowControl w:val="0"/>
        <w:shd w:val="clear" w:color="auto" w:fill="FFFFFF"/>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3.1. Емблема  факультету є офіційним символом, що вказує на належність до Харківського національного університету імені В.Н. Каразіна та відображає основні галузі в яких здійснюється діяльність факультету інституту.</w:t>
      </w:r>
    </w:p>
    <w:p w:rsidR="00192AFA" w:rsidRDefault="0048288A">
      <w:pPr>
        <w:widowControl w:val="0"/>
        <w:shd w:val="clear" w:color="auto" w:fill="FFFFFF"/>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3.2. Емблема факультету інституту встановлюється в кабінеті декана факультету та його заступників, приміщеннях підрозділів у складі факультету, на/в  будівлі (частині будівлі, коридорах) де розміщується факультет, на офіційному веб-порталі Харківського національного університету імені В.Н. Каразіна, офіційному веб-сайті факультету та веб-сайтах підрозділів у його складі, документах про освіту (відмінних від документів про освіту державного зразка), документах про участь у заходах факультету, на бланках службової документації.</w:t>
      </w:r>
    </w:p>
    <w:p w:rsidR="00192AFA" w:rsidRDefault="0048288A">
      <w:pPr>
        <w:widowControl w:val="0"/>
        <w:shd w:val="clear" w:color="auto" w:fill="FFFFFF"/>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3.3. Відтворення зображення емблеми факультету може   бути   виконано  в  одноколірному варіанті  і  допускається  у  пропорціях,  що  відповідають   меті застосування.</w:t>
      </w:r>
    </w:p>
    <w:p w:rsidR="00192AFA" w:rsidRDefault="0048288A">
      <w:pPr>
        <w:widowControl w:val="0"/>
        <w:shd w:val="clear" w:color="auto" w:fill="FFFFFF"/>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3.4. Зображення емблеми факультету допускається на друкованій,  рекламно-інформаційній та  сувенірній продукції, кіно-, відео- і фотоматеріалах,  що  видаються (виготовляються)  Харківським національним університетом імені В.Н. Каразіна або на його замовлення.</w:t>
      </w:r>
    </w:p>
    <w:p w:rsidR="00192AFA" w:rsidRDefault="0048288A">
      <w:pPr>
        <w:widowControl w:val="0"/>
        <w:shd w:val="clear" w:color="auto" w:fill="FFFFFF"/>
        <w:spacing w:before="240"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3.5. Інші випадки та порядок використання і  виготовлення емблеми Біологічного факультету встановлюється Харківським національним університетом імені В.Н. Каразіна. </w:t>
      </w:r>
    </w:p>
    <w:p w:rsidR="00192AFA" w:rsidRDefault="00192AF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28"/>
          <w:szCs w:val="28"/>
        </w:rPr>
      </w:pPr>
    </w:p>
    <w:p w:rsidR="00192AFA" w:rsidRDefault="0048288A">
      <w:pPr>
        <w:widowControl w:val="0"/>
        <w:spacing w:line="240" w:lineRule="auto"/>
        <w:ind w:right="141"/>
        <w:jc w:val="center"/>
        <w:rPr>
          <w:rFonts w:ascii="Times New Roman" w:eastAsia="Times New Roman" w:hAnsi="Times New Roman" w:cs="Times New Roman"/>
          <w:sz w:val="28"/>
          <w:szCs w:val="28"/>
          <w:u w:val="single"/>
        </w:rPr>
      </w:pPr>
      <w:r>
        <w:rPr>
          <w:rFonts w:ascii="Times New Roman" w:eastAsia="Times New Roman" w:hAnsi="Times New Roman" w:cs="Times New Roman"/>
          <w:sz w:val="28"/>
          <w:szCs w:val="28"/>
        </w:rPr>
        <w:t>Декан біологічного факультету                                           Юрій ГАМУЛЯ</w:t>
      </w:r>
    </w:p>
    <w:p w:rsidR="00192AFA" w:rsidRDefault="00192AF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30"/>
          <w:szCs w:val="30"/>
        </w:rPr>
        <w:sectPr w:rsidR="00192AFA">
          <w:headerReference w:type="default" r:id="rId103"/>
          <w:headerReference w:type="first" r:id="rId104"/>
          <w:pgSz w:w="12240" w:h="15840"/>
          <w:pgMar w:top="1134" w:right="851" w:bottom="1134" w:left="1701" w:header="283" w:footer="283" w:gutter="0"/>
          <w:pgNumType w:start="0"/>
          <w:cols w:space="720"/>
          <w:titlePg/>
        </w:sectPr>
      </w:pPr>
    </w:p>
    <w:p w:rsidR="00192AFA" w:rsidRDefault="0048288A">
      <w:pPr>
        <w:widowControl w:val="0"/>
        <w:spacing w:after="0" w:line="240" w:lineRule="auto"/>
        <w:ind w:right="141"/>
        <w:jc w:val="right"/>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lastRenderedPageBreak/>
        <w:t>Додаток 2</w:t>
      </w:r>
    </w:p>
    <w:p w:rsidR="00192AFA" w:rsidRDefault="0048288A">
      <w:pPr>
        <w:widowControl w:val="0"/>
        <w:spacing w:line="240" w:lineRule="auto"/>
        <w:ind w:left="7795" w:right="14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 Положення про біологічний факультет Харківського національного університету імені В.Н. Каразіна</w:t>
      </w:r>
    </w:p>
    <w:p w:rsidR="00192AFA" w:rsidRDefault="0048288A">
      <w:pPr>
        <w:spacing w:after="0" w:line="240" w:lineRule="auto"/>
        <w:jc w:val="center"/>
        <w:rPr>
          <w:rFonts w:ascii="Times New Roman" w:eastAsia="Times New Roman" w:hAnsi="Times New Roman" w:cs="Times New Roman"/>
          <w:b/>
          <w:bCs/>
          <w:sz w:val="26"/>
          <w:szCs w:val="26"/>
        </w:rPr>
      </w:pPr>
      <w:r>
        <w:rPr>
          <w:rFonts w:ascii="Times New Roman" w:eastAsia="Times New Roman" w:hAnsi="Times New Roman" w:cs="Times New Roman"/>
          <w:b/>
          <w:bCs/>
          <w:sz w:val="26"/>
          <w:szCs w:val="26"/>
        </w:rPr>
        <w:t xml:space="preserve">Перелік галузей знань, спеціальностей (спеціалізацій) за якими здійснюється підготовка </w:t>
      </w:r>
    </w:p>
    <w:p w:rsidR="00192AFA" w:rsidRDefault="0048288A">
      <w:pPr>
        <w:spacing w:after="0" w:line="240" w:lineRule="auto"/>
        <w:jc w:val="center"/>
        <w:rPr>
          <w:rFonts w:ascii="Times New Roman" w:eastAsia="Times New Roman" w:hAnsi="Times New Roman" w:cs="Times New Roman"/>
          <w:b/>
          <w:bCs/>
          <w:sz w:val="26"/>
          <w:szCs w:val="26"/>
        </w:rPr>
      </w:pPr>
      <w:r>
        <w:rPr>
          <w:rFonts w:ascii="Times New Roman" w:eastAsia="Times New Roman" w:hAnsi="Times New Roman" w:cs="Times New Roman"/>
          <w:b/>
          <w:bCs/>
          <w:sz w:val="26"/>
          <w:szCs w:val="26"/>
        </w:rPr>
        <w:t>Біологічним факультетом</w:t>
      </w:r>
    </w:p>
    <w:p w:rsidR="00192AFA" w:rsidRDefault="0048288A">
      <w:pPr>
        <w:spacing w:after="0" w:line="240" w:lineRule="auto"/>
        <w:jc w:val="center"/>
        <w:rPr>
          <w:rFonts w:ascii="Times New Roman" w:eastAsia="Times New Roman" w:hAnsi="Times New Roman" w:cs="Times New Roman"/>
          <w:b/>
          <w:bCs/>
          <w:sz w:val="26"/>
          <w:szCs w:val="26"/>
        </w:rPr>
      </w:pPr>
      <w:r>
        <w:rPr>
          <w:rFonts w:ascii="Times New Roman" w:eastAsia="Times New Roman" w:hAnsi="Times New Roman" w:cs="Times New Roman"/>
          <w:b/>
          <w:bCs/>
          <w:sz w:val="26"/>
          <w:szCs w:val="26"/>
        </w:rPr>
        <w:t>Харківського національного університету імені В.Н. Каразіна</w:t>
      </w:r>
    </w:p>
    <w:p w:rsidR="00192AFA" w:rsidRDefault="00192AFA">
      <w:pPr>
        <w:spacing w:after="0" w:line="240" w:lineRule="auto"/>
        <w:jc w:val="center"/>
        <w:rPr>
          <w:rFonts w:ascii="Times New Roman" w:eastAsia="Times New Roman" w:hAnsi="Times New Roman" w:cs="Times New Roman"/>
          <w:b/>
          <w:bCs/>
          <w:sz w:val="16"/>
          <w:szCs w:val="16"/>
        </w:rPr>
      </w:pPr>
    </w:p>
    <w:tbl>
      <w:tblPr>
        <w:tblStyle w:val="af1"/>
        <w:tblW w:w="1366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75"/>
        <w:gridCol w:w="1005"/>
        <w:gridCol w:w="3135"/>
        <w:gridCol w:w="1755"/>
        <w:gridCol w:w="2610"/>
        <w:gridCol w:w="3285"/>
      </w:tblGrid>
      <w:tr w:rsidR="00192AFA">
        <w:tc>
          <w:tcPr>
            <w:tcW w:w="187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 xml:space="preserve">Рівень  </w:t>
            </w: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Шифр галузі</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Галузь знань</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Код спеціальності</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Назва спеціальності</w:t>
            </w:r>
          </w:p>
        </w:tc>
        <w:tc>
          <w:tcPr>
            <w:tcW w:w="3285" w:type="dxa"/>
          </w:tcPr>
          <w:p w:rsidR="00192AFA" w:rsidRDefault="0048288A">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Спеціалізація (за наявності)</w:t>
            </w:r>
          </w:p>
        </w:tc>
      </w:tr>
      <w:tr w:rsidR="00192AFA">
        <w:trPr>
          <w:trHeight w:val="240"/>
        </w:trPr>
        <w:tc>
          <w:tcPr>
            <w:tcW w:w="1875" w:type="dxa"/>
            <w:vMerge w:val="restart"/>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rPr>
              <w:t>Перший (бакалаврський) рівень</w:t>
            </w: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Природничі науки, математика та статистика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325"/>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3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G</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Інженерія, виробництво та будівництво</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G21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Біотехнології та біоінженерія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Хімічна та біоінженерія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162</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Біотехнології та біоінженерія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Хімічні технології та біоінженерія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162</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Біотехнології та біоінженерія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Хімічна інженерія та біоінженерія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162</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Біотехнології та біоінженерія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А</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Освіта</w:t>
            </w:r>
          </w:p>
        </w:tc>
        <w:tc>
          <w:tcPr>
            <w:tcW w:w="1755" w:type="dxa"/>
          </w:tcPr>
          <w:p w:rsidR="00192AFA" w:rsidRDefault="0048288A">
            <w:pPr>
              <w:jc w:val="center"/>
              <w:rPr>
                <w:rFonts w:ascii="Times New Roman" w:eastAsia="Times New Roman" w:hAnsi="Times New Roman" w:cs="Times New Roman"/>
                <w:b/>
                <w:bCs/>
              </w:rPr>
            </w:pPr>
            <w:bookmarkStart w:id="2" w:name="_GoBack"/>
            <w:bookmarkEnd w:id="2"/>
            <w:r>
              <w:rPr>
                <w:rFonts w:ascii="Times New Roman" w:eastAsia="Times New Roman" w:hAnsi="Times New Roman" w:cs="Times New Roman"/>
                <w:b/>
                <w:bCs/>
              </w:rPr>
              <w:t>А4</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 xml:space="preserve">Середня освіта  </w:t>
            </w:r>
          </w:p>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(за предметними спеціальностями)</w:t>
            </w:r>
          </w:p>
        </w:tc>
        <w:tc>
          <w:tcPr>
            <w:tcW w:w="328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А4.05 Середня освіта (Біологія та здоров’я людини)</w:t>
            </w:r>
          </w:p>
        </w:tc>
      </w:tr>
      <w:tr w:rsidR="00192AFA">
        <w:trPr>
          <w:trHeight w:val="24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Освіта / Педагогіка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014</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 xml:space="preserve">Середня освіта </w:t>
            </w:r>
          </w:p>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(за предметними спеціальностями)</w:t>
            </w:r>
          </w:p>
        </w:tc>
        <w:tc>
          <w:tcPr>
            <w:tcW w:w="328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014.05 Середня освіта (Біологія та здоров’я людини)</w:t>
            </w:r>
          </w:p>
        </w:tc>
      </w:tr>
      <w:tr w:rsidR="00192AFA">
        <w:trPr>
          <w:trHeight w:val="240"/>
        </w:trPr>
        <w:tc>
          <w:tcPr>
            <w:tcW w:w="1875" w:type="dxa"/>
            <w:vMerge w:val="restart"/>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rPr>
              <w:t>Другий (магістерський) рівень</w:t>
            </w: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Природничі науки, математика та статистика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325"/>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325"/>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А</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Освіта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А4</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 xml:space="preserve">Середня освіта  </w:t>
            </w:r>
          </w:p>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(за предметними спеціальностями)</w:t>
            </w:r>
          </w:p>
        </w:tc>
        <w:tc>
          <w:tcPr>
            <w:tcW w:w="328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А4.05 Середня освіта (Біологія та здоров’я людини)</w:t>
            </w:r>
          </w:p>
        </w:tc>
      </w:tr>
      <w:tr w:rsidR="00192AFA">
        <w:trPr>
          <w:trHeight w:val="325"/>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w:t>
            </w: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Освіта / Педагогіка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014</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 xml:space="preserve">Середня освіта </w:t>
            </w:r>
          </w:p>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(за предметними спеціальностями)</w:t>
            </w:r>
          </w:p>
        </w:tc>
        <w:tc>
          <w:tcPr>
            <w:tcW w:w="328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014.05 Середня освіта (Біологія та здоров’я людини)</w:t>
            </w:r>
          </w:p>
        </w:tc>
      </w:tr>
      <w:tr w:rsidR="00192AFA">
        <w:trPr>
          <w:trHeight w:val="240"/>
        </w:trPr>
        <w:tc>
          <w:tcPr>
            <w:tcW w:w="1875" w:type="dxa"/>
            <w:vMerge w:val="restart"/>
          </w:tcPr>
          <w:p w:rsidR="00192AFA" w:rsidRDefault="0048288A">
            <w:pPr>
              <w:jc w:val="center"/>
              <w:rPr>
                <w:rFonts w:ascii="Times New Roman" w:eastAsia="Times New Roman" w:hAnsi="Times New Roman" w:cs="Times New Roman"/>
              </w:rPr>
            </w:pPr>
            <w:r>
              <w:rPr>
                <w:rFonts w:ascii="Times New Roman" w:eastAsia="Times New Roman" w:hAnsi="Times New Roman" w:cs="Times New Roman"/>
              </w:rPr>
              <w:lastRenderedPageBreak/>
              <w:t>Третій (освітньо-науковий) рівень</w:t>
            </w: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Природничі науки, математика та статистика</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Е1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240"/>
        </w:trPr>
        <w:tc>
          <w:tcPr>
            <w:tcW w:w="1875" w:type="dxa"/>
            <w:vMerge/>
          </w:tcPr>
          <w:p w:rsidR="00192AFA" w:rsidRDefault="00192AFA">
            <w:pPr>
              <w:jc w:val="center"/>
              <w:rPr>
                <w:rFonts w:ascii="Times New Roman" w:eastAsia="Times New Roman" w:hAnsi="Times New Roman" w:cs="Times New Roman"/>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 та біохімія</w:t>
            </w:r>
          </w:p>
        </w:tc>
        <w:tc>
          <w:tcPr>
            <w:tcW w:w="3285" w:type="dxa"/>
          </w:tcPr>
          <w:p w:rsidR="00192AFA" w:rsidRDefault="00192AFA">
            <w:pPr>
              <w:jc w:val="center"/>
              <w:rPr>
                <w:rFonts w:ascii="Times New Roman" w:eastAsia="Times New Roman" w:hAnsi="Times New Roman" w:cs="Times New Roman"/>
                <w:b/>
                <w:bCs/>
                <w:sz w:val="24"/>
                <w:szCs w:val="24"/>
              </w:rPr>
            </w:pPr>
          </w:p>
        </w:tc>
      </w:tr>
      <w:tr w:rsidR="00192AFA">
        <w:trPr>
          <w:trHeight w:val="370"/>
        </w:trPr>
        <w:tc>
          <w:tcPr>
            <w:tcW w:w="1875" w:type="dxa"/>
            <w:vMerge/>
          </w:tcPr>
          <w:p w:rsidR="00192AFA" w:rsidRDefault="00192AFA">
            <w:pPr>
              <w:jc w:val="center"/>
              <w:rPr>
                <w:rFonts w:ascii="Times New Roman" w:eastAsia="Times New Roman" w:hAnsi="Times New Roman" w:cs="Times New Roman"/>
                <w:b/>
                <w:bCs/>
                <w:sz w:val="24"/>
                <w:szCs w:val="24"/>
              </w:rPr>
            </w:pPr>
          </w:p>
        </w:tc>
        <w:tc>
          <w:tcPr>
            <w:tcW w:w="100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w:t>
            </w:r>
          </w:p>
          <w:p w:rsidR="00192AFA" w:rsidRDefault="00192AFA">
            <w:pPr>
              <w:jc w:val="center"/>
              <w:rPr>
                <w:rFonts w:ascii="Times New Roman" w:eastAsia="Times New Roman" w:hAnsi="Times New Roman" w:cs="Times New Roman"/>
                <w:b/>
                <w:bCs/>
              </w:rPr>
            </w:pPr>
          </w:p>
        </w:tc>
        <w:tc>
          <w:tcPr>
            <w:tcW w:w="313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1755"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091</w:t>
            </w:r>
          </w:p>
        </w:tc>
        <w:tc>
          <w:tcPr>
            <w:tcW w:w="2610" w:type="dxa"/>
          </w:tcPr>
          <w:p w:rsidR="00192AFA" w:rsidRDefault="0048288A">
            <w:pPr>
              <w:jc w:val="center"/>
              <w:rPr>
                <w:rFonts w:ascii="Times New Roman" w:eastAsia="Times New Roman" w:hAnsi="Times New Roman" w:cs="Times New Roman"/>
                <w:b/>
                <w:bCs/>
              </w:rPr>
            </w:pPr>
            <w:r>
              <w:rPr>
                <w:rFonts w:ascii="Times New Roman" w:eastAsia="Times New Roman" w:hAnsi="Times New Roman" w:cs="Times New Roman"/>
                <w:b/>
                <w:bCs/>
              </w:rPr>
              <w:t>Біологія</w:t>
            </w:r>
          </w:p>
        </w:tc>
        <w:tc>
          <w:tcPr>
            <w:tcW w:w="3285" w:type="dxa"/>
          </w:tcPr>
          <w:p w:rsidR="00192AFA" w:rsidRDefault="00192AFA">
            <w:pPr>
              <w:jc w:val="center"/>
              <w:rPr>
                <w:rFonts w:ascii="Times New Roman" w:eastAsia="Times New Roman" w:hAnsi="Times New Roman" w:cs="Times New Roman"/>
                <w:b/>
                <w:bCs/>
                <w:sz w:val="24"/>
                <w:szCs w:val="24"/>
              </w:rPr>
            </w:pPr>
          </w:p>
        </w:tc>
      </w:tr>
    </w:tbl>
    <w:p w:rsidR="00192AFA" w:rsidRDefault="00192AFA">
      <w:pPr>
        <w:widowControl w:val="0"/>
        <w:spacing w:line="240" w:lineRule="auto"/>
        <w:ind w:right="141"/>
        <w:jc w:val="center"/>
        <w:rPr>
          <w:rFonts w:ascii="Times New Roman" w:eastAsia="Times New Roman" w:hAnsi="Times New Roman" w:cs="Times New Roman"/>
          <w:sz w:val="12"/>
          <w:szCs w:val="12"/>
        </w:rPr>
      </w:pPr>
    </w:p>
    <w:p w:rsidR="00192AFA" w:rsidRDefault="0048288A">
      <w:pPr>
        <w:widowControl w:val="0"/>
        <w:spacing w:line="240" w:lineRule="auto"/>
        <w:ind w:right="141"/>
        <w:jc w:val="center"/>
        <w:rPr>
          <w:rFonts w:ascii="Times New Roman" w:eastAsia="Times New Roman" w:hAnsi="Times New Roman" w:cs="Times New Roman"/>
          <w:sz w:val="26"/>
          <w:szCs w:val="26"/>
          <w:u w:val="single"/>
        </w:rPr>
      </w:pPr>
      <w:r>
        <w:rPr>
          <w:rFonts w:ascii="Times New Roman" w:eastAsia="Times New Roman" w:hAnsi="Times New Roman" w:cs="Times New Roman"/>
          <w:sz w:val="26"/>
          <w:szCs w:val="26"/>
        </w:rPr>
        <w:t>Декан біологічного факультету                                           Юрій ГАМУЛЯ</w:t>
      </w:r>
    </w:p>
    <w:p w:rsidR="00192AFA" w:rsidRDefault="00192AF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28"/>
          <w:szCs w:val="28"/>
        </w:rPr>
      </w:pPr>
    </w:p>
    <w:p w:rsidR="00192AFA" w:rsidRDefault="0048288A">
      <w:pPr>
        <w:widowControl w:val="0"/>
        <w:spacing w:line="240" w:lineRule="auto"/>
        <w:ind w:right="141"/>
        <w:jc w:val="right"/>
        <w:rPr>
          <w:rFonts w:ascii="Times New Roman" w:eastAsia="Times New Roman" w:hAnsi="Times New Roman" w:cs="Times New Roman"/>
          <w:i/>
          <w:iCs/>
          <w:sz w:val="28"/>
          <w:szCs w:val="28"/>
        </w:rPr>
      </w:pPr>
      <w:r>
        <w:br w:type="page"/>
      </w:r>
    </w:p>
    <w:p w:rsidR="00192AFA" w:rsidRDefault="0048288A">
      <w:pPr>
        <w:widowControl w:val="0"/>
        <w:spacing w:line="240" w:lineRule="auto"/>
        <w:ind w:right="141"/>
        <w:jc w:val="right"/>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lastRenderedPageBreak/>
        <w:t>Додаток 3</w:t>
      </w:r>
    </w:p>
    <w:p w:rsidR="00192AFA" w:rsidRDefault="0048288A">
      <w:pPr>
        <w:widowControl w:val="0"/>
        <w:spacing w:line="240" w:lineRule="auto"/>
        <w:ind w:left="7795" w:right="1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Положення про біологічний факультет Харківського національного університету імені В.Н. Каразіна</w:t>
      </w:r>
    </w:p>
    <w:p w:rsidR="00192AFA" w:rsidRDefault="00192AFA">
      <w:pPr>
        <w:widowControl w:val="0"/>
        <w:spacing w:line="240" w:lineRule="auto"/>
        <w:ind w:left="4818" w:right="141"/>
        <w:jc w:val="both"/>
        <w:rPr>
          <w:rFonts w:ascii="Times New Roman" w:eastAsia="Times New Roman" w:hAnsi="Times New Roman" w:cs="Times New Roman"/>
          <w:sz w:val="28"/>
          <w:szCs w:val="28"/>
        </w:rPr>
      </w:pPr>
    </w:p>
    <w:p w:rsidR="00192AFA" w:rsidRDefault="00192AFA">
      <w:pPr>
        <w:widowControl w:val="0"/>
        <w:spacing w:line="240" w:lineRule="auto"/>
        <w:ind w:left="4818" w:right="141"/>
        <w:jc w:val="both"/>
        <w:rPr>
          <w:rFonts w:ascii="Times New Roman" w:eastAsia="Times New Roman" w:hAnsi="Times New Roman" w:cs="Times New Roman"/>
          <w:sz w:val="28"/>
          <w:szCs w:val="28"/>
        </w:rPr>
      </w:pPr>
    </w:p>
    <w:p w:rsidR="00192AFA" w:rsidRDefault="0048288A">
      <w:pPr>
        <w:widowControl w:val="0"/>
        <w:spacing w:line="240" w:lineRule="auto"/>
        <w:ind w:right="141"/>
        <w:jc w:val="both"/>
        <w:rPr>
          <w:rFonts w:ascii="Times New Roman" w:eastAsia="Times New Roman" w:hAnsi="Times New Roman" w:cs="Times New Roman"/>
          <w:i/>
          <w:iCs/>
          <w:sz w:val="28"/>
          <w:szCs w:val="28"/>
        </w:rPr>
      </w:pPr>
      <w:r>
        <w:rPr>
          <w:rFonts w:ascii="Times New Roman" w:eastAsia="Times New Roman" w:hAnsi="Times New Roman" w:cs="Times New Roman"/>
          <w:noProof/>
          <w:sz w:val="28"/>
          <w:szCs w:val="28"/>
          <w:lang w:val="uk-UA"/>
        </w:rPr>
        <w:drawing>
          <wp:inline distT="114300" distB="114300" distL="114300" distR="114300">
            <wp:extent cx="8388707" cy="4116440"/>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5"/>
                    <a:srcRect/>
                    <a:stretch>
                      <a:fillRect/>
                    </a:stretch>
                  </pic:blipFill>
                  <pic:spPr>
                    <a:xfrm>
                      <a:off x="0" y="0"/>
                      <a:ext cx="8388707" cy="4116440"/>
                    </a:xfrm>
                    <a:prstGeom prst="rect">
                      <a:avLst/>
                    </a:prstGeom>
                    <a:ln/>
                  </pic:spPr>
                </pic:pic>
              </a:graphicData>
            </a:graphic>
          </wp:inline>
        </w:drawing>
      </w:r>
    </w:p>
    <w:p w:rsidR="00192AFA" w:rsidRDefault="0048288A">
      <w:pPr>
        <w:widowControl w:val="0"/>
        <w:pBdr>
          <w:top w:val="nil"/>
          <w:left w:val="nil"/>
          <w:bottom w:val="nil"/>
          <w:right w:val="nil"/>
          <w:between w:val="nil"/>
        </w:pBdr>
        <w:spacing w:line="240" w:lineRule="auto"/>
        <w:ind w:right="141"/>
        <w:jc w:val="right"/>
        <w:rPr>
          <w:rFonts w:ascii="Times New Roman" w:eastAsia="Times New Roman" w:hAnsi="Times New Roman" w:cs="Times New Roman"/>
          <w:i/>
          <w:iCs/>
          <w:sz w:val="28"/>
          <w:szCs w:val="28"/>
        </w:rPr>
      </w:pPr>
      <w:r>
        <w:br w:type="page"/>
      </w:r>
    </w:p>
    <w:p w:rsidR="00192AFA" w:rsidRDefault="0048288A">
      <w:pPr>
        <w:widowControl w:val="0"/>
        <w:pBdr>
          <w:top w:val="nil"/>
          <w:left w:val="nil"/>
          <w:bottom w:val="nil"/>
          <w:right w:val="nil"/>
          <w:between w:val="nil"/>
        </w:pBdr>
        <w:spacing w:line="240" w:lineRule="auto"/>
        <w:ind w:right="141"/>
        <w:jc w:val="right"/>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lastRenderedPageBreak/>
        <w:t>Додаток 4</w:t>
      </w:r>
    </w:p>
    <w:p w:rsidR="00192AFA" w:rsidRDefault="0048288A">
      <w:pPr>
        <w:widowControl w:val="0"/>
        <w:pBdr>
          <w:top w:val="nil"/>
          <w:left w:val="nil"/>
          <w:bottom w:val="nil"/>
          <w:right w:val="nil"/>
          <w:between w:val="nil"/>
        </w:pBdr>
        <w:spacing w:line="240" w:lineRule="auto"/>
        <w:ind w:left="7086" w:right="14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Положення про біологічний факультет Харківського національного університету імені В.Н. Каразіна</w:t>
      </w:r>
    </w:p>
    <w:p w:rsidR="00192AFA" w:rsidRDefault="00192AFA">
      <w:pPr>
        <w:widowControl w:val="0"/>
        <w:pBdr>
          <w:top w:val="nil"/>
          <w:left w:val="nil"/>
          <w:bottom w:val="nil"/>
          <w:right w:val="nil"/>
          <w:between w:val="nil"/>
        </w:pBdr>
        <w:spacing w:line="240" w:lineRule="auto"/>
        <w:ind w:right="141"/>
        <w:jc w:val="right"/>
        <w:rPr>
          <w:rFonts w:ascii="Times New Roman" w:eastAsia="Times New Roman" w:hAnsi="Times New Roman" w:cs="Times New Roman"/>
          <w:sz w:val="28"/>
          <w:szCs w:val="28"/>
        </w:rPr>
      </w:pPr>
    </w:p>
    <w:p w:rsidR="00192AFA" w:rsidRDefault="00192AFA">
      <w:pPr>
        <w:widowControl w:val="0"/>
        <w:pBdr>
          <w:top w:val="nil"/>
          <w:left w:val="nil"/>
          <w:bottom w:val="nil"/>
          <w:right w:val="nil"/>
          <w:between w:val="nil"/>
        </w:pBdr>
        <w:spacing w:line="240" w:lineRule="auto"/>
        <w:ind w:right="141"/>
        <w:jc w:val="right"/>
        <w:rPr>
          <w:rFonts w:ascii="Times New Roman" w:eastAsia="Times New Roman" w:hAnsi="Times New Roman" w:cs="Times New Roman"/>
          <w:sz w:val="28"/>
          <w:szCs w:val="28"/>
        </w:rPr>
      </w:pPr>
    </w:p>
    <w:p w:rsidR="00192AFA" w:rsidRDefault="0048288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val="uk-UA"/>
        </w:rPr>
        <w:drawing>
          <wp:inline distT="114300" distB="114300" distL="114300" distR="114300">
            <wp:extent cx="8323412" cy="3929784"/>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6"/>
                    <a:srcRect/>
                    <a:stretch>
                      <a:fillRect/>
                    </a:stretch>
                  </pic:blipFill>
                  <pic:spPr>
                    <a:xfrm>
                      <a:off x="0" y="0"/>
                      <a:ext cx="8323412" cy="3929784"/>
                    </a:xfrm>
                    <a:prstGeom prst="rect">
                      <a:avLst/>
                    </a:prstGeom>
                    <a:ln/>
                  </pic:spPr>
                </pic:pic>
              </a:graphicData>
            </a:graphic>
          </wp:inline>
        </w:drawing>
      </w:r>
    </w:p>
    <w:p w:rsidR="00192AFA" w:rsidRDefault="00192AFA">
      <w:pPr>
        <w:widowControl w:val="0"/>
        <w:pBdr>
          <w:top w:val="nil"/>
          <w:left w:val="nil"/>
          <w:bottom w:val="nil"/>
          <w:right w:val="nil"/>
          <w:between w:val="nil"/>
        </w:pBdr>
        <w:spacing w:line="240" w:lineRule="auto"/>
        <w:ind w:right="141"/>
        <w:jc w:val="both"/>
        <w:rPr>
          <w:rFonts w:ascii="Times New Roman" w:eastAsia="Times New Roman" w:hAnsi="Times New Roman" w:cs="Times New Roman"/>
          <w:sz w:val="28"/>
          <w:szCs w:val="28"/>
        </w:rPr>
      </w:pPr>
    </w:p>
    <w:sectPr w:rsidR="00192AFA">
      <w:pgSz w:w="15840" w:h="12240" w:orient="landscape"/>
      <w:pgMar w:top="1134" w:right="851" w:bottom="1134" w:left="1701" w:header="283" w:footer="283"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593F" w:rsidRDefault="00F5593F">
      <w:pPr>
        <w:spacing w:after="0" w:line="240" w:lineRule="auto"/>
      </w:pPr>
      <w:r>
        <w:separator/>
      </w:r>
    </w:p>
  </w:endnote>
  <w:endnote w:type="continuationSeparator" w:id="0">
    <w:p w:rsidR="00F5593F" w:rsidRDefault="00F55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947DC816-A00F-4FF1-891E-1113BB1AB722}"/>
    <w:embedBold r:id="rId2" w:fontKey="{171897AE-C63A-493B-87BB-26CDE92755C1}"/>
    <w:embedBoldItalic r:id="rId3" w:fontKey="{FAB174F1-159A-4AD1-A4E5-85DB994C4F51}"/>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embedRegular r:id="rId4" w:fontKey="{0EBE25AB-DAEA-47E8-BC26-9312974638AD}"/>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embedRegular r:id="rId5" w:fontKey="{E8523B32-D982-4606-94EC-4D7F63620AF5}"/>
    <w:embedBold r:id="rId6" w:fontKey="{ECB5ED0F-A195-4609-B1ED-FC0A0045F8E4}"/>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593F" w:rsidRDefault="00F5593F">
      <w:pPr>
        <w:spacing w:after="0" w:line="240" w:lineRule="auto"/>
      </w:pPr>
      <w:r>
        <w:separator/>
      </w:r>
    </w:p>
  </w:footnote>
  <w:footnote w:type="continuationSeparator" w:id="0">
    <w:p w:rsidR="00F5593F" w:rsidRDefault="00F559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288A" w:rsidRDefault="0048288A">
    <w:pPr>
      <w:pBdr>
        <w:top w:val="nil"/>
        <w:left w:val="nil"/>
        <w:bottom w:val="nil"/>
        <w:right w:val="nil"/>
        <w:between w:val="nil"/>
      </w:pBdr>
      <w:tabs>
        <w:tab w:val="center" w:pos="4819"/>
        <w:tab w:val="right" w:pos="9639"/>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4F6445">
      <w:rPr>
        <w:noProof/>
        <w:color w:val="000000"/>
      </w:rPr>
      <w:t>29</w:t>
    </w:r>
    <w:r>
      <w:rPr>
        <w:color w:val="000000"/>
      </w:rP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288A" w:rsidRDefault="0048288A"/>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DC23E0"/>
    <w:multiLevelType w:val="multilevel"/>
    <w:tmpl w:val="F54C2958"/>
    <w:lvl w:ilvl="0">
      <w:start w:val="3"/>
      <w:numFmt w:val="decimal"/>
      <w:lvlText w:val="%1."/>
      <w:lvlJc w:val="left"/>
      <w:pPr>
        <w:ind w:left="675" w:hanging="675"/>
      </w:pPr>
    </w:lvl>
    <w:lvl w:ilvl="1">
      <w:start w:val="1"/>
      <w:numFmt w:val="decimal"/>
      <w:lvlText w:val="%1.%2."/>
      <w:lvlJc w:val="left"/>
      <w:pPr>
        <w:ind w:left="1020" w:hanging="720"/>
      </w:pPr>
    </w:lvl>
    <w:lvl w:ilvl="2">
      <w:start w:val="5"/>
      <w:numFmt w:val="decimal"/>
      <w:lvlText w:val="%1.%2.%3."/>
      <w:lvlJc w:val="left"/>
      <w:pPr>
        <w:ind w:left="1320" w:hanging="720"/>
      </w:pPr>
    </w:lvl>
    <w:lvl w:ilvl="3">
      <w:start w:val="1"/>
      <w:numFmt w:val="decimal"/>
      <w:lvlText w:val="%1.%2.%3.%4."/>
      <w:lvlJc w:val="left"/>
      <w:pPr>
        <w:ind w:left="1980" w:hanging="1080"/>
      </w:pPr>
    </w:lvl>
    <w:lvl w:ilvl="4">
      <w:start w:val="1"/>
      <w:numFmt w:val="decimal"/>
      <w:lvlText w:val="%1.%2.%3.%4.%5."/>
      <w:lvlJc w:val="left"/>
      <w:pPr>
        <w:ind w:left="2280" w:hanging="1080"/>
      </w:pPr>
    </w:lvl>
    <w:lvl w:ilvl="5">
      <w:start w:val="1"/>
      <w:numFmt w:val="decimal"/>
      <w:lvlText w:val="%1.%2.%3.%4.%5.%6."/>
      <w:lvlJc w:val="left"/>
      <w:pPr>
        <w:ind w:left="2940" w:hanging="1440"/>
      </w:pPr>
    </w:lvl>
    <w:lvl w:ilvl="6">
      <w:start w:val="1"/>
      <w:numFmt w:val="decimal"/>
      <w:lvlText w:val="%1.%2.%3.%4.%5.%6.%7."/>
      <w:lvlJc w:val="left"/>
      <w:pPr>
        <w:ind w:left="3600" w:hanging="1800"/>
      </w:pPr>
    </w:lvl>
    <w:lvl w:ilvl="7">
      <w:start w:val="1"/>
      <w:numFmt w:val="decimal"/>
      <w:lvlText w:val="%1.%2.%3.%4.%5.%6.%7.%8."/>
      <w:lvlJc w:val="left"/>
      <w:pPr>
        <w:ind w:left="3900" w:hanging="1800"/>
      </w:pPr>
    </w:lvl>
    <w:lvl w:ilvl="8">
      <w:start w:val="1"/>
      <w:numFmt w:val="decimal"/>
      <w:lvlText w:val="%1.%2.%3.%4.%5.%6.%7.%8.%9."/>
      <w:lvlJc w:val="left"/>
      <w:pPr>
        <w:ind w:left="4560" w:hanging="2160"/>
      </w:pPr>
    </w:lvl>
  </w:abstractNum>
  <w:abstractNum w:abstractNumId="1" w15:restartNumberingAfterBreak="0">
    <w:nsid w:val="16C11E19"/>
    <w:multiLevelType w:val="multilevel"/>
    <w:tmpl w:val="95568F8C"/>
    <w:lvl w:ilvl="0">
      <w:start w:val="1"/>
      <w:numFmt w:val="decimal"/>
      <w:lvlText w:val="%1."/>
      <w:lvlJc w:val="left"/>
      <w:pPr>
        <w:ind w:left="720" w:hanging="720"/>
      </w:pPr>
      <w:rPr>
        <w:rFonts w:ascii="Times New Roman" w:eastAsia="Times New Roman" w:hAnsi="Times New Roman" w:cs="Times New Roman"/>
        <w:b/>
        <w:bCs/>
        <w:i w:val="0"/>
        <w:iCs w:val="0"/>
        <w:smallCaps w:val="0"/>
        <w:strike w:val="0"/>
        <w:color w:val="000000"/>
        <w:sz w:val="26"/>
        <w:szCs w:val="26"/>
        <w:u w:val="none"/>
        <w:shd w:val="clear" w:color="auto" w:fill="auto"/>
        <w:vertAlign w:val="baseline"/>
      </w:rPr>
    </w:lvl>
    <w:lvl w:ilvl="1">
      <w:start w:val="1"/>
      <w:numFmt w:val="decimal"/>
      <w:lvlText w:val="%1.%2."/>
      <w:lvlJc w:val="left"/>
      <w:pPr>
        <w:ind w:left="1080" w:hanging="1080"/>
      </w:pPr>
      <w:rPr>
        <w:rFonts w:ascii="Times New Roman" w:eastAsia="Times New Roman" w:hAnsi="Times New Roman" w:cs="Times New Roman"/>
        <w:b w:val="0"/>
        <w:bCs w:val="0"/>
        <w:i w:val="0"/>
        <w:iCs w:val="0"/>
        <w:smallCaps w:val="0"/>
        <w:strike w:val="0"/>
        <w:color w:val="000000"/>
        <w:sz w:val="26"/>
        <w:szCs w:val="26"/>
        <w:u w:val="none"/>
        <w:shd w:val="clear" w:color="auto" w:fill="auto"/>
        <w:vertAlign w:val="baseline"/>
      </w:rPr>
    </w:lvl>
    <w:lvl w:ilvl="2">
      <w:start w:val="1"/>
      <w:numFmt w:val="decimal"/>
      <w:lvlText w:val="%1.%2.%3."/>
      <w:lvlJc w:val="left"/>
      <w:pPr>
        <w:ind w:left="1080" w:hanging="1080"/>
      </w:pPr>
      <w:rPr>
        <w:rFonts w:ascii="Times New Roman" w:eastAsia="Times New Roman" w:hAnsi="Times New Roman" w:cs="Times New Roman"/>
        <w:b w:val="0"/>
        <w:bCs w:val="0"/>
        <w:i w:val="0"/>
        <w:iCs w:val="0"/>
        <w:smallCaps w:val="0"/>
        <w:strike w:val="0"/>
        <w:color w:val="000000"/>
        <w:sz w:val="28"/>
        <w:szCs w:val="28"/>
        <w:u w:val="none"/>
        <w:shd w:val="clear" w:color="auto" w:fill="auto"/>
        <w:vertAlign w:val="baseline"/>
      </w:rPr>
    </w:lvl>
    <w:lvl w:ilvl="3">
      <w:start w:val="1"/>
      <w:numFmt w:val="decimal"/>
      <w:lvlText w:val="%1.%2.%3.%4."/>
      <w:lvlJc w:val="left"/>
      <w:pPr>
        <w:ind w:left="1440" w:hanging="1440"/>
      </w:pPr>
      <w:rPr>
        <w:rFonts w:ascii="Times New Roman" w:eastAsia="Times New Roman" w:hAnsi="Times New Roman" w:cs="Times New Roman"/>
        <w:b w:val="0"/>
        <w:bCs w:val="0"/>
        <w:i w:val="0"/>
        <w:iCs w:val="0"/>
        <w:smallCaps w:val="0"/>
        <w:strike w:val="0"/>
        <w:color w:val="000000"/>
        <w:sz w:val="28"/>
        <w:szCs w:val="28"/>
        <w:u w:val="none"/>
        <w:shd w:val="clear" w:color="auto" w:fill="auto"/>
        <w:vertAlign w:val="baseline"/>
      </w:rPr>
    </w:lvl>
    <w:lvl w:ilvl="4">
      <w:start w:val="1"/>
      <w:numFmt w:val="decimal"/>
      <w:lvlText w:val="%1.%2.%3.%4.%5."/>
      <w:lvlJc w:val="left"/>
      <w:pPr>
        <w:ind w:left="1440" w:hanging="1440"/>
      </w:pPr>
      <w:rPr>
        <w:rFonts w:ascii="Times New Roman" w:eastAsia="Times New Roman" w:hAnsi="Times New Roman" w:cs="Times New Roman"/>
        <w:b w:val="0"/>
        <w:bCs w:val="0"/>
        <w:i w:val="0"/>
        <w:iCs w:val="0"/>
        <w:smallCaps w:val="0"/>
        <w:strike w:val="0"/>
        <w:color w:val="000000"/>
        <w:sz w:val="20"/>
        <w:szCs w:val="20"/>
        <w:u w:val="none"/>
        <w:shd w:val="clear" w:color="auto" w:fill="auto"/>
        <w:vertAlign w:val="baseline"/>
      </w:rPr>
    </w:lvl>
    <w:lvl w:ilvl="5">
      <w:start w:val="1"/>
      <w:numFmt w:val="decimal"/>
      <w:lvlText w:val="%1.%2.%3.%4.%5.%6."/>
      <w:lvlJc w:val="left"/>
      <w:pPr>
        <w:ind w:left="1800" w:hanging="1800"/>
      </w:pPr>
      <w:rPr>
        <w:rFonts w:ascii="Times New Roman" w:eastAsia="Times New Roman" w:hAnsi="Times New Roman" w:cs="Times New Roman"/>
        <w:b w:val="0"/>
        <w:bCs w:val="0"/>
        <w:i w:val="0"/>
        <w:iCs w:val="0"/>
        <w:smallCaps w:val="0"/>
        <w:strike w:val="0"/>
        <w:color w:val="000000"/>
        <w:sz w:val="20"/>
        <w:szCs w:val="20"/>
        <w:u w:val="none"/>
        <w:shd w:val="clear" w:color="auto" w:fill="auto"/>
        <w:vertAlign w:val="baseline"/>
      </w:rPr>
    </w:lvl>
    <w:lvl w:ilvl="6">
      <w:start w:val="1"/>
      <w:numFmt w:val="decimal"/>
      <w:lvlText w:val="%1.%2.%3.%4.%5.%6.%7."/>
      <w:lvlJc w:val="left"/>
      <w:pPr>
        <w:ind w:left="2160" w:hanging="2160"/>
      </w:pPr>
      <w:rPr>
        <w:rFonts w:ascii="Times New Roman" w:eastAsia="Times New Roman" w:hAnsi="Times New Roman" w:cs="Times New Roman"/>
        <w:b w:val="0"/>
        <w:bCs w:val="0"/>
        <w:i w:val="0"/>
        <w:iCs w:val="0"/>
        <w:smallCaps w:val="0"/>
        <w:strike w:val="0"/>
        <w:color w:val="000000"/>
        <w:sz w:val="20"/>
        <w:szCs w:val="20"/>
        <w:u w:val="none"/>
        <w:shd w:val="clear" w:color="auto" w:fill="auto"/>
        <w:vertAlign w:val="baseline"/>
      </w:rPr>
    </w:lvl>
    <w:lvl w:ilvl="7">
      <w:start w:val="1"/>
      <w:numFmt w:val="decimal"/>
      <w:lvlText w:val="%1.%2.%3.%4.%5.%6.%7.%8."/>
      <w:lvlJc w:val="left"/>
      <w:pPr>
        <w:ind w:left="2160" w:hanging="2160"/>
      </w:pPr>
      <w:rPr>
        <w:rFonts w:ascii="Times New Roman" w:eastAsia="Times New Roman" w:hAnsi="Times New Roman" w:cs="Times New Roman"/>
        <w:b w:val="0"/>
        <w:bCs w:val="0"/>
        <w:i w:val="0"/>
        <w:iCs w:val="0"/>
        <w:smallCaps w:val="0"/>
        <w:strike w:val="0"/>
        <w:color w:val="000000"/>
        <w:sz w:val="20"/>
        <w:szCs w:val="20"/>
        <w:u w:val="none"/>
        <w:shd w:val="clear" w:color="auto" w:fill="auto"/>
        <w:vertAlign w:val="baseline"/>
      </w:rPr>
    </w:lvl>
    <w:lvl w:ilvl="8">
      <w:start w:val="1"/>
      <w:numFmt w:val="decimal"/>
      <w:lvlText w:val="%1.%2.%3.%4.%5.%6.%7.%8.%9."/>
      <w:lvlJc w:val="left"/>
      <w:pPr>
        <w:ind w:left="2520" w:hanging="2520"/>
      </w:pPr>
      <w:rPr>
        <w:rFonts w:ascii="Times New Roman" w:eastAsia="Times New Roman" w:hAnsi="Times New Roman" w:cs="Times New Roman"/>
        <w:b w:val="0"/>
        <w:bCs w:val="0"/>
        <w:i w:val="0"/>
        <w:iCs w:val="0"/>
        <w:smallCaps w:val="0"/>
        <w:strike w:val="0"/>
        <w:color w:val="000000"/>
        <w:sz w:val="20"/>
        <w:szCs w:val="20"/>
        <w:u w:val="none"/>
        <w:shd w:val="clear" w:color="auto" w:fill="auto"/>
        <w:vertAlign w:val="baseline"/>
      </w:rPr>
    </w:lvl>
  </w:abstractNum>
  <w:abstractNum w:abstractNumId="2" w15:restartNumberingAfterBreak="0">
    <w:nsid w:val="37920C1A"/>
    <w:multiLevelType w:val="multilevel"/>
    <w:tmpl w:val="E6DE8B50"/>
    <w:lvl w:ilvl="0">
      <w:start w:val="3"/>
      <w:numFmt w:val="decimal"/>
      <w:lvlText w:val="%1"/>
      <w:lvlJc w:val="left"/>
      <w:pPr>
        <w:ind w:left="600" w:hanging="600"/>
      </w:pPr>
    </w:lvl>
    <w:lvl w:ilvl="1">
      <w:start w:val="1"/>
      <w:numFmt w:val="decimal"/>
      <w:lvlText w:val="%1.%2"/>
      <w:lvlJc w:val="left"/>
      <w:pPr>
        <w:ind w:left="937" w:hanging="600"/>
      </w:pPr>
    </w:lvl>
    <w:lvl w:ilvl="2">
      <w:start w:val="3"/>
      <w:numFmt w:val="decimal"/>
      <w:lvlText w:val="%1.%2.%3"/>
      <w:lvlJc w:val="left"/>
      <w:pPr>
        <w:ind w:left="1394" w:hanging="720"/>
      </w:pPr>
    </w:lvl>
    <w:lvl w:ilvl="3">
      <w:start w:val="1"/>
      <w:numFmt w:val="decimal"/>
      <w:lvlText w:val="%1.%2.%3.%4"/>
      <w:lvlJc w:val="left"/>
      <w:pPr>
        <w:ind w:left="2091" w:hanging="1080"/>
      </w:pPr>
    </w:lvl>
    <w:lvl w:ilvl="4">
      <w:start w:val="1"/>
      <w:numFmt w:val="decimal"/>
      <w:lvlText w:val="%1.%2.%3.%4.%5"/>
      <w:lvlJc w:val="left"/>
      <w:pPr>
        <w:ind w:left="2428" w:hanging="1080"/>
      </w:pPr>
    </w:lvl>
    <w:lvl w:ilvl="5">
      <w:start w:val="1"/>
      <w:numFmt w:val="decimal"/>
      <w:lvlText w:val="%1.%2.%3.%4.%5.%6"/>
      <w:lvlJc w:val="left"/>
      <w:pPr>
        <w:ind w:left="3125" w:hanging="1440"/>
      </w:pPr>
    </w:lvl>
    <w:lvl w:ilvl="6">
      <w:start w:val="1"/>
      <w:numFmt w:val="decimal"/>
      <w:lvlText w:val="%1.%2.%3.%4.%5.%6.%7"/>
      <w:lvlJc w:val="left"/>
      <w:pPr>
        <w:ind w:left="3462" w:hanging="1440"/>
      </w:pPr>
    </w:lvl>
    <w:lvl w:ilvl="7">
      <w:start w:val="1"/>
      <w:numFmt w:val="decimal"/>
      <w:lvlText w:val="%1.%2.%3.%4.%5.%6.%7.%8"/>
      <w:lvlJc w:val="left"/>
      <w:pPr>
        <w:ind w:left="4159" w:hanging="1800"/>
      </w:pPr>
    </w:lvl>
    <w:lvl w:ilvl="8">
      <w:start w:val="1"/>
      <w:numFmt w:val="decimal"/>
      <w:lvlText w:val="%1.%2.%3.%4.%5.%6.%7.%8.%9"/>
      <w:lvlJc w:val="left"/>
      <w:pPr>
        <w:ind w:left="4856" w:hanging="2160"/>
      </w:pPr>
    </w:lvl>
  </w:abstractNum>
  <w:abstractNum w:abstractNumId="3" w15:restartNumberingAfterBreak="0">
    <w:nsid w:val="3D035B02"/>
    <w:multiLevelType w:val="multilevel"/>
    <w:tmpl w:val="286ADFE0"/>
    <w:lvl w:ilvl="0">
      <w:start w:val="8"/>
      <w:numFmt w:val="decimal"/>
      <w:lvlText w:val="%1."/>
      <w:lvlJc w:val="left"/>
      <w:pPr>
        <w:ind w:left="675" w:hanging="675"/>
      </w:pPr>
    </w:lvl>
    <w:lvl w:ilvl="1">
      <w:start w:val="1"/>
      <w:numFmt w:val="decimal"/>
      <w:lvlText w:val="%1.%2."/>
      <w:lvlJc w:val="left"/>
      <w:pPr>
        <w:ind w:left="1003" w:hanging="720"/>
      </w:pPr>
    </w:lvl>
    <w:lvl w:ilvl="2">
      <w:start w:val="2"/>
      <w:numFmt w:val="decimal"/>
      <w:lvlText w:val="%1.%2.%3."/>
      <w:lvlJc w:val="left"/>
      <w:pPr>
        <w:ind w:left="1286" w:hanging="720"/>
      </w:pPr>
    </w:lvl>
    <w:lvl w:ilvl="3">
      <w:start w:val="1"/>
      <w:numFmt w:val="decimal"/>
      <w:lvlText w:val="%1.%2.%3.%4."/>
      <w:lvlJc w:val="left"/>
      <w:pPr>
        <w:ind w:left="1929" w:hanging="1080"/>
      </w:pPr>
    </w:lvl>
    <w:lvl w:ilvl="4">
      <w:start w:val="1"/>
      <w:numFmt w:val="decimal"/>
      <w:lvlText w:val="%1.%2.%3.%4.%5."/>
      <w:lvlJc w:val="left"/>
      <w:pPr>
        <w:ind w:left="2212" w:hanging="1080"/>
      </w:pPr>
    </w:lvl>
    <w:lvl w:ilvl="5">
      <w:start w:val="1"/>
      <w:numFmt w:val="decimal"/>
      <w:lvlText w:val="%1.%2.%3.%4.%5.%6."/>
      <w:lvlJc w:val="left"/>
      <w:pPr>
        <w:ind w:left="2855" w:hanging="1440"/>
      </w:pPr>
    </w:lvl>
    <w:lvl w:ilvl="6">
      <w:start w:val="1"/>
      <w:numFmt w:val="decimal"/>
      <w:lvlText w:val="%1.%2.%3.%4.%5.%6.%7."/>
      <w:lvlJc w:val="left"/>
      <w:pPr>
        <w:ind w:left="3498" w:hanging="1800"/>
      </w:pPr>
    </w:lvl>
    <w:lvl w:ilvl="7">
      <w:start w:val="1"/>
      <w:numFmt w:val="decimal"/>
      <w:lvlText w:val="%1.%2.%3.%4.%5.%6.%7.%8."/>
      <w:lvlJc w:val="left"/>
      <w:pPr>
        <w:ind w:left="3781" w:hanging="1799"/>
      </w:pPr>
    </w:lvl>
    <w:lvl w:ilvl="8">
      <w:start w:val="1"/>
      <w:numFmt w:val="decimal"/>
      <w:lvlText w:val="%1.%2.%3.%4.%5.%6.%7.%8.%9."/>
      <w:lvlJc w:val="left"/>
      <w:pPr>
        <w:ind w:left="4424" w:hanging="2160"/>
      </w:pPr>
    </w:lvl>
  </w:abstractNum>
  <w:abstractNum w:abstractNumId="4" w15:restartNumberingAfterBreak="0">
    <w:nsid w:val="40943FCA"/>
    <w:multiLevelType w:val="multilevel"/>
    <w:tmpl w:val="DCF4388C"/>
    <w:lvl w:ilvl="0">
      <w:start w:val="2"/>
      <w:numFmt w:val="decimal"/>
      <w:lvlText w:val="%1."/>
      <w:lvlJc w:val="left"/>
      <w:pPr>
        <w:ind w:left="450" w:hanging="450"/>
      </w:pPr>
    </w:lvl>
    <w:lvl w:ilvl="1">
      <w:start w:val="1"/>
      <w:numFmt w:val="decimal"/>
      <w:lvlText w:val="%1.%2."/>
      <w:lvlJc w:val="left"/>
      <w:pPr>
        <w:ind w:left="1287" w:hanging="720"/>
      </w:pPr>
    </w:lvl>
    <w:lvl w:ilvl="2">
      <w:start w:val="1"/>
      <w:numFmt w:val="decimal"/>
      <w:lvlText w:val="%3)"/>
      <w:lvlJc w:val="left"/>
      <w:pPr>
        <w:ind w:left="1854" w:hanging="720"/>
      </w:pPr>
    </w:lvl>
    <w:lvl w:ilvl="3">
      <w:start w:val="1"/>
      <w:numFmt w:val="decimal"/>
      <w:lvlText w:val="%1.%2.%3.%4."/>
      <w:lvlJc w:val="left"/>
      <w:pPr>
        <w:ind w:left="2781" w:hanging="1079"/>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5202" w:hanging="1799"/>
      </w:pPr>
    </w:lvl>
    <w:lvl w:ilvl="7">
      <w:start w:val="1"/>
      <w:numFmt w:val="decimal"/>
      <w:lvlText w:val="%1.%2.%3.%4.%5.%6.%7.%8."/>
      <w:lvlJc w:val="left"/>
      <w:pPr>
        <w:ind w:left="5769" w:hanging="1800"/>
      </w:pPr>
    </w:lvl>
    <w:lvl w:ilvl="8">
      <w:start w:val="1"/>
      <w:numFmt w:val="decimal"/>
      <w:lvlText w:val="%1.%2.%3.%4.%5.%6.%7.%8.%9."/>
      <w:lvlJc w:val="left"/>
      <w:pPr>
        <w:ind w:left="6696" w:hanging="2160"/>
      </w:pPr>
    </w:lvl>
  </w:abstractNum>
  <w:abstractNum w:abstractNumId="5" w15:restartNumberingAfterBreak="0">
    <w:nsid w:val="444B41C7"/>
    <w:multiLevelType w:val="multilevel"/>
    <w:tmpl w:val="4F24A9EE"/>
    <w:lvl w:ilvl="0">
      <w:start w:val="2"/>
      <w:numFmt w:val="decimal"/>
      <w:lvlText w:val="%1."/>
      <w:lvlJc w:val="left"/>
      <w:pPr>
        <w:ind w:left="450" w:hanging="450"/>
      </w:pPr>
    </w:lvl>
    <w:lvl w:ilvl="1">
      <w:start w:val="1"/>
      <w:numFmt w:val="decimal"/>
      <w:lvlText w:val="%1.%2."/>
      <w:lvlJc w:val="left"/>
      <w:pPr>
        <w:ind w:left="1287" w:hanging="720"/>
      </w:pPr>
    </w:lvl>
    <w:lvl w:ilvl="2">
      <w:start w:val="1"/>
      <w:numFmt w:val="decimal"/>
      <w:lvlText w:val="%1.%2.%3."/>
      <w:lvlJc w:val="left"/>
      <w:pPr>
        <w:ind w:left="1854" w:hanging="720"/>
      </w:pPr>
    </w:lvl>
    <w:lvl w:ilvl="3">
      <w:start w:val="1"/>
      <w:numFmt w:val="decimal"/>
      <w:lvlText w:val="%1.%2.%3.%4."/>
      <w:lvlJc w:val="left"/>
      <w:pPr>
        <w:ind w:left="2781" w:hanging="1079"/>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5202" w:hanging="1799"/>
      </w:pPr>
    </w:lvl>
    <w:lvl w:ilvl="7">
      <w:start w:val="1"/>
      <w:numFmt w:val="decimal"/>
      <w:lvlText w:val="%1.%2.%3.%4.%5.%6.%7.%8."/>
      <w:lvlJc w:val="left"/>
      <w:pPr>
        <w:ind w:left="5769" w:hanging="1800"/>
      </w:pPr>
    </w:lvl>
    <w:lvl w:ilvl="8">
      <w:start w:val="1"/>
      <w:numFmt w:val="decimal"/>
      <w:lvlText w:val="%1.%2.%3.%4.%5.%6.%7.%8.%9."/>
      <w:lvlJc w:val="left"/>
      <w:pPr>
        <w:ind w:left="6696" w:hanging="2160"/>
      </w:pPr>
    </w:lvl>
  </w:abstractNum>
  <w:num w:numId="1">
    <w:abstractNumId w:val="2"/>
  </w:num>
  <w:num w:numId="2">
    <w:abstractNumId w:val="0"/>
  </w:num>
  <w:num w:numId="3">
    <w:abstractNumId w:val="3"/>
  </w:num>
  <w:num w:numId="4">
    <w:abstractNumId w:val="1"/>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2AFA"/>
    <w:rsid w:val="00192AFA"/>
    <w:rsid w:val="001F6C66"/>
    <w:rsid w:val="00280C24"/>
    <w:rsid w:val="0032559D"/>
    <w:rsid w:val="0048288A"/>
    <w:rsid w:val="004F6445"/>
    <w:rsid w:val="007A6612"/>
    <w:rsid w:val="008635CE"/>
    <w:rsid w:val="009260FD"/>
    <w:rsid w:val="00A575CA"/>
    <w:rsid w:val="00A706BF"/>
    <w:rsid w:val="00B50099"/>
    <w:rsid w:val="00CC05C6"/>
    <w:rsid w:val="00F37EFC"/>
    <w:rsid w:val="00F5593F"/>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FAE3E6"/>
  <w15:docId w15:val="{038A5058-6C8B-49B5-8006-8B9A05CCB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pBdr>
        <w:top w:val="nil"/>
        <w:left w:val="nil"/>
        <w:bottom w:val="nil"/>
        <w:right w:val="nil"/>
        <w:between w:val="nil"/>
      </w:pBdr>
      <w:spacing w:before="100" w:after="100" w:line="240" w:lineRule="auto"/>
      <w:outlineLvl w:val="0"/>
    </w:pPr>
    <w:rPr>
      <w:rFonts w:ascii="Times New Roman" w:eastAsia="Times New Roman" w:hAnsi="Times New Roman" w:cs="Times New Roman"/>
      <w:b/>
      <w:bCs/>
      <w:sz w:val="48"/>
      <w:szCs w:val="48"/>
    </w:rPr>
  </w:style>
  <w:style w:type="paragraph" w:styleId="2">
    <w:name w:val="heading 2"/>
    <w:basedOn w:val="a"/>
    <w:next w:val="a"/>
    <w:pPr>
      <w:keepNext/>
      <w:pBdr>
        <w:top w:val="nil"/>
        <w:left w:val="nil"/>
        <w:bottom w:val="nil"/>
        <w:right w:val="nil"/>
        <w:between w:val="nil"/>
      </w:pBdr>
      <w:spacing w:before="240" w:after="60"/>
      <w:outlineLvl w:val="1"/>
    </w:pPr>
    <w:rPr>
      <w:rFonts w:ascii="Arial" w:eastAsia="Arial" w:hAnsi="Arial" w:cs="Arial"/>
      <w:b/>
      <w:bCs/>
      <w:i/>
      <w:iCs/>
      <w:sz w:val="28"/>
      <w:szCs w:val="28"/>
    </w:rPr>
  </w:style>
  <w:style w:type="paragraph" w:styleId="3">
    <w:name w:val="heading 3"/>
    <w:basedOn w:val="a"/>
    <w:next w:val="a"/>
    <w:pPr>
      <w:keepNext/>
      <w:pBdr>
        <w:top w:val="nil"/>
        <w:left w:val="nil"/>
        <w:bottom w:val="nil"/>
        <w:right w:val="nil"/>
        <w:between w:val="nil"/>
      </w:pBdr>
      <w:spacing w:before="240" w:after="60"/>
      <w:outlineLvl w:val="2"/>
    </w:pPr>
    <w:rPr>
      <w:rFonts w:ascii="Arial" w:eastAsia="Arial" w:hAnsi="Arial" w:cs="Arial"/>
      <w:b/>
      <w:bCs/>
      <w:sz w:val="26"/>
      <w:szCs w:val="26"/>
    </w:rPr>
  </w:style>
  <w:style w:type="paragraph" w:styleId="4">
    <w:name w:val="heading 4"/>
    <w:basedOn w:val="a"/>
    <w:next w:val="a"/>
    <w:pPr>
      <w:keepNext/>
      <w:pBdr>
        <w:top w:val="nil"/>
        <w:left w:val="nil"/>
        <w:bottom w:val="nil"/>
        <w:right w:val="nil"/>
        <w:between w:val="nil"/>
      </w:pBdr>
      <w:spacing w:before="240" w:after="60"/>
      <w:outlineLvl w:val="3"/>
    </w:pPr>
    <w:rPr>
      <w:b/>
      <w:bCs/>
      <w:sz w:val="28"/>
      <w:szCs w:val="28"/>
    </w:rPr>
  </w:style>
  <w:style w:type="paragraph" w:styleId="5">
    <w:name w:val="heading 5"/>
    <w:basedOn w:val="a"/>
    <w:next w:val="a"/>
    <w:pPr>
      <w:pBdr>
        <w:top w:val="nil"/>
        <w:left w:val="nil"/>
        <w:bottom w:val="nil"/>
        <w:right w:val="nil"/>
        <w:between w:val="nil"/>
      </w:pBdr>
      <w:spacing w:before="240" w:after="60"/>
      <w:outlineLvl w:val="4"/>
    </w:pPr>
    <w:rPr>
      <w:b/>
      <w:bCs/>
      <w:i/>
      <w:iCs/>
      <w:sz w:val="26"/>
      <w:szCs w:val="26"/>
    </w:rPr>
  </w:style>
  <w:style w:type="paragraph" w:styleId="6">
    <w:name w:val="heading 6"/>
    <w:basedOn w:val="a"/>
    <w:next w:val="a"/>
    <w:pPr>
      <w:pBdr>
        <w:top w:val="nil"/>
        <w:left w:val="nil"/>
        <w:bottom w:val="nil"/>
        <w:right w:val="nil"/>
        <w:between w:val="nil"/>
      </w:pBdr>
      <w:spacing w:before="240" w:after="60"/>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pBdr>
        <w:top w:val="nil"/>
        <w:left w:val="nil"/>
        <w:bottom w:val="nil"/>
        <w:right w:val="nil"/>
        <w:between w:val="nil"/>
      </w:pBdr>
      <w:spacing w:before="240" w:after="60"/>
      <w:jc w:val="center"/>
    </w:pPr>
    <w:rPr>
      <w:rFonts w:ascii="Arial" w:eastAsia="Arial" w:hAnsi="Arial" w:cs="Arial"/>
      <w:b/>
      <w:bCs/>
      <w:sz w:val="32"/>
      <w:szCs w:val="3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annotation text"/>
    <w:link w:val="a5"/>
    <w:uiPriority w:val="99"/>
    <w:semiHidden/>
    <w:unhideWhenUsed/>
    <w:pPr>
      <w:spacing w:line="240" w:lineRule="auto"/>
    </w:pPr>
    <w:rPr>
      <w:sz w:val="20"/>
      <w:szCs w:val="20"/>
    </w:rPr>
  </w:style>
  <w:style w:type="character" w:customStyle="1" w:styleId="a5">
    <w:name w:val="Текст примітки Знак"/>
    <w:basedOn w:val="a0"/>
    <w:link w:val="a4"/>
    <w:uiPriority w:val="99"/>
    <w:semiHidden/>
    <w:rPr>
      <w:sz w:val="20"/>
      <w:szCs w:val="20"/>
    </w:rPr>
  </w:style>
  <w:style w:type="character" w:styleId="a6">
    <w:name w:val="annotation reference"/>
    <w:basedOn w:val="a0"/>
    <w:uiPriority w:val="99"/>
    <w:semiHidden/>
    <w:unhideWhenUsed/>
    <w:rPr>
      <w:sz w:val="16"/>
      <w:szCs w:val="16"/>
    </w:rPr>
  </w:style>
  <w:style w:type="paragraph" w:styleId="a7">
    <w:name w:val="Balloon Text"/>
    <w:link w:val="a8"/>
    <w:uiPriority w:val="99"/>
    <w:semiHidden/>
    <w:unhideWhenUsed/>
    <w:rsid w:val="008D5671"/>
    <w:pPr>
      <w:spacing w:after="0" w:line="240" w:lineRule="auto"/>
    </w:pPr>
    <w:rPr>
      <w:rFonts w:ascii="Segoe UI" w:hAnsi="Segoe UI" w:cs="Segoe UI"/>
      <w:sz w:val="18"/>
      <w:szCs w:val="18"/>
    </w:rPr>
  </w:style>
  <w:style w:type="character" w:customStyle="1" w:styleId="a8">
    <w:name w:val="Текст у виносці Знак"/>
    <w:basedOn w:val="a0"/>
    <w:link w:val="a7"/>
    <w:uiPriority w:val="99"/>
    <w:semiHidden/>
    <w:rsid w:val="008D5671"/>
    <w:rPr>
      <w:rFonts w:ascii="Segoe UI" w:hAnsi="Segoe UI" w:cs="Segoe UI"/>
      <w:sz w:val="18"/>
      <w:szCs w:val="18"/>
    </w:rPr>
  </w:style>
  <w:style w:type="character" w:styleId="a9">
    <w:name w:val="Subtle Emphasis"/>
    <w:basedOn w:val="a0"/>
    <w:uiPriority w:val="19"/>
    <w:qFormat/>
    <w:rsid w:val="00AA0888"/>
    <w:rPr>
      <w:i/>
      <w:iCs/>
      <w:color w:val="404040" w:themeColor="text1" w:themeTint="BF"/>
    </w:rPr>
  </w:style>
  <w:style w:type="paragraph" w:styleId="aa">
    <w:name w:val="List Paragraph"/>
    <w:uiPriority w:val="34"/>
    <w:qFormat/>
    <w:rsid w:val="00AA0888"/>
    <w:pPr>
      <w:ind w:left="720"/>
      <w:contextualSpacing/>
    </w:pPr>
  </w:style>
  <w:style w:type="character" w:styleId="ab">
    <w:name w:val="Hyperlink"/>
    <w:basedOn w:val="a0"/>
    <w:uiPriority w:val="99"/>
    <w:semiHidden/>
    <w:unhideWhenUsed/>
    <w:rsid w:val="006171AC"/>
    <w:rPr>
      <w:color w:val="0000FF"/>
      <w:u w:val="single"/>
    </w:rPr>
  </w:style>
  <w:style w:type="paragraph" w:customStyle="1" w:styleId="Default">
    <w:name w:val="Default"/>
    <w:rsid w:val="00C22C9C"/>
    <w:pPr>
      <w:autoSpaceDE w:val="0"/>
      <w:autoSpaceDN w:val="0"/>
      <w:adjustRightInd w:val="0"/>
      <w:spacing w:after="0" w:line="240" w:lineRule="auto"/>
    </w:pPr>
    <w:rPr>
      <w:rFonts w:ascii="Times New Roman" w:hAnsi="Times New Roman" w:cs="Times New Roman"/>
      <w:color w:val="000000"/>
      <w:sz w:val="24"/>
      <w:szCs w:val="24"/>
      <w:lang w:val="uk-UA"/>
    </w:rPr>
  </w:style>
  <w:style w:type="paragraph" w:styleId="ac">
    <w:name w:val="header"/>
    <w:link w:val="ad"/>
    <w:uiPriority w:val="99"/>
    <w:unhideWhenUsed/>
    <w:rsid w:val="00195280"/>
    <w:pPr>
      <w:tabs>
        <w:tab w:val="center" w:pos="4819"/>
        <w:tab w:val="right" w:pos="9639"/>
      </w:tabs>
      <w:spacing w:after="0" w:line="240" w:lineRule="auto"/>
    </w:pPr>
  </w:style>
  <w:style w:type="character" w:customStyle="1" w:styleId="ad">
    <w:name w:val="Верхній колонтитул Знак"/>
    <w:basedOn w:val="a0"/>
    <w:link w:val="ac"/>
    <w:uiPriority w:val="99"/>
    <w:rsid w:val="00195280"/>
  </w:style>
  <w:style w:type="paragraph" w:styleId="ae">
    <w:name w:val="footer"/>
    <w:link w:val="af"/>
    <w:uiPriority w:val="99"/>
    <w:unhideWhenUsed/>
    <w:rsid w:val="00195280"/>
    <w:pPr>
      <w:tabs>
        <w:tab w:val="center" w:pos="4819"/>
        <w:tab w:val="right" w:pos="9639"/>
      </w:tabs>
      <w:spacing w:after="0" w:line="240" w:lineRule="auto"/>
    </w:pPr>
  </w:style>
  <w:style w:type="character" w:customStyle="1" w:styleId="af">
    <w:name w:val="Нижній колонтитул Знак"/>
    <w:basedOn w:val="a0"/>
    <w:link w:val="ae"/>
    <w:uiPriority w:val="99"/>
    <w:rsid w:val="00195280"/>
  </w:style>
  <w:style w:type="paragraph" w:customStyle="1" w:styleId="rvps2">
    <w:name w:val="rvps2"/>
    <w:rsid w:val="00B17CA0"/>
    <w:pPr>
      <w:spacing w:before="100" w:beforeAutospacing="1" w:after="100" w:afterAutospacing="1" w:line="240" w:lineRule="auto"/>
    </w:pPr>
    <w:rPr>
      <w:rFonts w:ascii="Times New Roman" w:eastAsia="Times New Roman" w:hAnsi="Times New Roman" w:cs="Times New Roman"/>
      <w:sz w:val="24"/>
      <w:szCs w:val="24"/>
      <w:lang w:val="uk-UA"/>
    </w:rPr>
  </w:style>
  <w:style w:type="paragraph" w:styleId="HTML">
    <w:name w:val="HTML Preformatted"/>
    <w:link w:val="HTML0"/>
    <w:uiPriority w:val="99"/>
    <w:unhideWhenUsed/>
    <w:rsid w:val="00F166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uk-UA"/>
    </w:rPr>
  </w:style>
  <w:style w:type="character" w:customStyle="1" w:styleId="HTML0">
    <w:name w:val="Стандартний HTML Знак"/>
    <w:basedOn w:val="a0"/>
    <w:link w:val="HTML"/>
    <w:uiPriority w:val="99"/>
    <w:rsid w:val="00F166C2"/>
    <w:rPr>
      <w:rFonts w:ascii="Courier New" w:eastAsia="Times New Roman" w:hAnsi="Courier New" w:cs="Courier New"/>
      <w:sz w:val="20"/>
      <w:szCs w:val="20"/>
      <w:lang w:val="uk-UA"/>
    </w:rPr>
  </w:style>
  <w:style w:type="character" w:customStyle="1" w:styleId="y2iqfc">
    <w:name w:val="y2iqfc"/>
    <w:basedOn w:val="a0"/>
    <w:rsid w:val="00F166C2"/>
  </w:style>
  <w:style w:type="paragraph" w:styleId="af0">
    <w:name w:val="Subtitle"/>
    <w:basedOn w:val="a"/>
    <w:next w:val="a"/>
    <w:pPr>
      <w:pBdr>
        <w:top w:val="nil"/>
        <w:left w:val="nil"/>
        <w:bottom w:val="nil"/>
        <w:right w:val="nil"/>
        <w:between w:val="nil"/>
      </w:pBdr>
      <w:spacing w:after="60"/>
      <w:jc w:val="center"/>
    </w:pPr>
    <w:rPr>
      <w:rFonts w:ascii="Arial" w:eastAsia="Arial" w:hAnsi="Arial" w:cs="Arial"/>
    </w:rPr>
  </w:style>
  <w:style w:type="table" w:customStyle="1" w:styleId="af1">
    <w:basedOn w:val="TableNormal1"/>
    <w:pPr>
      <w:spacing w:after="0" w:line="240" w:lineRule="auto"/>
    </w:pPr>
    <w:rPr>
      <w:rFonts w:ascii="Cambria" w:eastAsia="Cambria" w:hAnsi="Cambria" w:cs="Cambria"/>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docs.google.com/document/d/1Xf3B_eoZGu2jFmUuga71wxtSOFnO_Fo8/edit?pli=1" TargetMode="External"/><Relationship Id="rId21" Type="http://schemas.openxmlformats.org/officeDocument/2006/relationships/hyperlink" Target="https://docs.google.com/document/d/1Xf3B_eoZGu2jFmUuga71wxtSOFnO_Fo8/edit?pli=1" TargetMode="External"/><Relationship Id="rId42" Type="http://schemas.openxmlformats.org/officeDocument/2006/relationships/hyperlink" Target="https://docs.google.com/document/d/1Xf3B_eoZGu2jFmUuga71wxtSOFnO_Fo8/edit?pli=1" TargetMode="External"/><Relationship Id="rId47" Type="http://schemas.openxmlformats.org/officeDocument/2006/relationships/hyperlink" Target="https://docs.google.com/document/d/1Xf3B_eoZGu2jFmUuga71wxtSOFnO_Fo8/edit?pli=1" TargetMode="External"/><Relationship Id="rId63" Type="http://schemas.openxmlformats.org/officeDocument/2006/relationships/hyperlink" Target="https://docs.google.com/document/d/1Xf3B_eoZGu2jFmUuga71wxtSOFnO_Fo8/edit?pli=1" TargetMode="External"/><Relationship Id="rId68" Type="http://schemas.openxmlformats.org/officeDocument/2006/relationships/hyperlink" Target="https://docs.google.com/document/d/1Xf3B_eoZGu2jFmUuga71wxtSOFnO_Fo8/edit?pli=1" TargetMode="External"/><Relationship Id="rId84" Type="http://schemas.openxmlformats.org/officeDocument/2006/relationships/hyperlink" Target="https://docs.google.com/document/d/1Xf3B_eoZGu2jFmUuga71wxtSOFnO_Fo8/edit?pli=1" TargetMode="External"/><Relationship Id="rId89" Type="http://schemas.openxmlformats.org/officeDocument/2006/relationships/hyperlink" Target="https://docs.google.com/document/d/1Xf3B_eoZGu2jFmUuga71wxtSOFnO_Fo8/edit?pli=1" TargetMode="External"/><Relationship Id="rId7" Type="http://schemas.openxmlformats.org/officeDocument/2006/relationships/endnotes" Target="endnotes.xml"/><Relationship Id="rId71" Type="http://schemas.openxmlformats.org/officeDocument/2006/relationships/hyperlink" Target="https://docs.google.com/document/d/1Xf3B_eoZGu2jFmUuga71wxtSOFnO_Fo8/edit?pli=1" TargetMode="External"/><Relationship Id="rId92" Type="http://schemas.openxmlformats.org/officeDocument/2006/relationships/hyperlink" Target="https://docs.google.com/document/d/1Xf3B_eoZGu2jFmUuga71wxtSOFnO_Fo8/edit?pli=1" TargetMode="External"/><Relationship Id="rId2" Type="http://schemas.openxmlformats.org/officeDocument/2006/relationships/numbering" Target="numbering.xml"/><Relationship Id="rId16" Type="http://schemas.openxmlformats.org/officeDocument/2006/relationships/hyperlink" Target="https://docs.google.com/document/d/1Xf3B_eoZGu2jFmUuga71wxtSOFnO_Fo8/edit?pli=1" TargetMode="External"/><Relationship Id="rId29" Type="http://schemas.openxmlformats.org/officeDocument/2006/relationships/hyperlink" Target="https://docs.google.com/document/d/1Xf3B_eoZGu2jFmUuga71wxtSOFnO_Fo8/edit?pli=1" TargetMode="External"/><Relationship Id="rId107" Type="http://schemas.openxmlformats.org/officeDocument/2006/relationships/fontTable" Target="fontTable.xml"/><Relationship Id="rId11" Type="http://schemas.openxmlformats.org/officeDocument/2006/relationships/hyperlink" Target="https://docs.google.com/document/d/1Xf3B_eoZGu2jFmUuga71wxtSOFnO_Fo8/edit?pli=1" TargetMode="External"/><Relationship Id="rId24" Type="http://schemas.openxmlformats.org/officeDocument/2006/relationships/hyperlink" Target="https://docs.google.com/document/d/1Xf3B_eoZGu2jFmUuga71wxtSOFnO_Fo8/edit?pli=1" TargetMode="External"/><Relationship Id="rId32" Type="http://schemas.openxmlformats.org/officeDocument/2006/relationships/hyperlink" Target="https://docs.google.com/document/d/1Xf3B_eoZGu2jFmUuga71wxtSOFnO_Fo8/edit?pli=1" TargetMode="External"/><Relationship Id="rId37" Type="http://schemas.openxmlformats.org/officeDocument/2006/relationships/hyperlink" Target="https://docs.google.com/document/d/1Xf3B_eoZGu2jFmUuga71wxtSOFnO_Fo8/edit?pli=1" TargetMode="External"/><Relationship Id="rId40" Type="http://schemas.openxmlformats.org/officeDocument/2006/relationships/hyperlink" Target="https://docs.google.com/document/d/1Xf3B_eoZGu2jFmUuga71wxtSOFnO_Fo8/edit?pli=1" TargetMode="External"/><Relationship Id="rId45" Type="http://schemas.openxmlformats.org/officeDocument/2006/relationships/hyperlink" Target="https://docs.google.com/document/d/1Xf3B_eoZGu2jFmUuga71wxtSOFnO_Fo8/edit?pli=1" TargetMode="External"/><Relationship Id="rId53" Type="http://schemas.openxmlformats.org/officeDocument/2006/relationships/hyperlink" Target="https://docs.google.com/document/d/1Xf3B_eoZGu2jFmUuga71wxtSOFnO_Fo8/edit?pli=1" TargetMode="External"/><Relationship Id="rId58" Type="http://schemas.openxmlformats.org/officeDocument/2006/relationships/hyperlink" Target="https://docs.google.com/document/d/1Xf3B_eoZGu2jFmUuga71wxtSOFnO_Fo8/edit?pli=1" TargetMode="External"/><Relationship Id="rId66" Type="http://schemas.openxmlformats.org/officeDocument/2006/relationships/hyperlink" Target="https://docs.google.com/document/d/1Xf3B_eoZGu2jFmUuga71wxtSOFnO_Fo8/edit?pli=1" TargetMode="External"/><Relationship Id="rId74" Type="http://schemas.openxmlformats.org/officeDocument/2006/relationships/hyperlink" Target="https://docs.google.com/document/d/1Xf3B_eoZGu2jFmUuga71wxtSOFnO_Fo8/edit?pli=1" TargetMode="External"/><Relationship Id="rId79" Type="http://schemas.openxmlformats.org/officeDocument/2006/relationships/hyperlink" Target="https://docs.google.com/document/d/1Xf3B_eoZGu2jFmUuga71wxtSOFnO_Fo8/edit?pli=1" TargetMode="External"/><Relationship Id="rId87" Type="http://schemas.openxmlformats.org/officeDocument/2006/relationships/hyperlink" Target="https://docs.google.com/document/d/1Xf3B_eoZGu2jFmUuga71wxtSOFnO_Fo8/edit?pli=1" TargetMode="External"/><Relationship Id="rId102" Type="http://schemas.openxmlformats.org/officeDocument/2006/relationships/image" Target="media/image2.png"/><Relationship Id="rId5" Type="http://schemas.openxmlformats.org/officeDocument/2006/relationships/webSettings" Target="webSettings.xml"/><Relationship Id="rId61" Type="http://schemas.openxmlformats.org/officeDocument/2006/relationships/hyperlink" Target="https://docs.google.com/document/d/1Xf3B_eoZGu2jFmUuga71wxtSOFnO_Fo8/edit?pli=1" TargetMode="External"/><Relationship Id="rId82" Type="http://schemas.openxmlformats.org/officeDocument/2006/relationships/hyperlink" Target="https://docs.google.com/document/d/1Xf3B_eoZGu2jFmUuga71wxtSOFnO_Fo8/edit?pli=1" TargetMode="External"/><Relationship Id="rId90" Type="http://schemas.openxmlformats.org/officeDocument/2006/relationships/hyperlink" Target="https://docs.google.com/document/d/1Xf3B_eoZGu2jFmUuga71wxtSOFnO_Fo8/edit?pli=1" TargetMode="External"/><Relationship Id="rId95" Type="http://schemas.openxmlformats.org/officeDocument/2006/relationships/hyperlink" Target="https://docs.google.com/document/d/1Xf3B_eoZGu2jFmUuga71wxtSOFnO_Fo8/edit?pli=1" TargetMode="External"/><Relationship Id="rId19" Type="http://schemas.openxmlformats.org/officeDocument/2006/relationships/hyperlink" Target="https://docs.google.com/document/d/1Xf3B_eoZGu2jFmUuga71wxtSOFnO_Fo8/edit?pli=1" TargetMode="External"/><Relationship Id="rId14" Type="http://schemas.openxmlformats.org/officeDocument/2006/relationships/hyperlink" Target="https://docs.google.com/document/d/1Xf3B_eoZGu2jFmUuga71wxtSOFnO_Fo8/edit?pli=1" TargetMode="External"/><Relationship Id="rId22" Type="http://schemas.openxmlformats.org/officeDocument/2006/relationships/hyperlink" Target="https://docs.google.com/document/d/1Xf3B_eoZGu2jFmUuga71wxtSOFnO_Fo8/edit?pli=1" TargetMode="External"/><Relationship Id="rId27" Type="http://schemas.openxmlformats.org/officeDocument/2006/relationships/hyperlink" Target="https://docs.google.com/document/d/1Xf3B_eoZGu2jFmUuga71wxtSOFnO_Fo8/edit?pli=1" TargetMode="External"/><Relationship Id="rId30" Type="http://schemas.openxmlformats.org/officeDocument/2006/relationships/hyperlink" Target="https://docs.google.com/document/d/1Xf3B_eoZGu2jFmUuga71wxtSOFnO_Fo8/edit?pli=1" TargetMode="External"/><Relationship Id="rId35" Type="http://schemas.openxmlformats.org/officeDocument/2006/relationships/hyperlink" Target="https://docs.google.com/document/d/1Xf3B_eoZGu2jFmUuga71wxtSOFnO_Fo8/edit?pli=1" TargetMode="External"/><Relationship Id="rId43" Type="http://schemas.openxmlformats.org/officeDocument/2006/relationships/hyperlink" Target="https://docs.google.com/document/d/1Xf3B_eoZGu2jFmUuga71wxtSOFnO_Fo8/edit?pli=1" TargetMode="External"/><Relationship Id="rId48" Type="http://schemas.openxmlformats.org/officeDocument/2006/relationships/hyperlink" Target="https://docs.google.com/document/d/1Xf3B_eoZGu2jFmUuga71wxtSOFnO_Fo8/edit?pli=1" TargetMode="External"/><Relationship Id="rId56" Type="http://schemas.openxmlformats.org/officeDocument/2006/relationships/hyperlink" Target="https://docs.google.com/document/d/1Xf3B_eoZGu2jFmUuga71wxtSOFnO_Fo8/edit?pli=1" TargetMode="External"/><Relationship Id="rId64" Type="http://schemas.openxmlformats.org/officeDocument/2006/relationships/hyperlink" Target="https://docs.google.com/document/d/1Xf3B_eoZGu2jFmUuga71wxtSOFnO_Fo8/edit?pli=1" TargetMode="External"/><Relationship Id="rId69" Type="http://schemas.openxmlformats.org/officeDocument/2006/relationships/hyperlink" Target="https://docs.google.com/document/d/1Xf3B_eoZGu2jFmUuga71wxtSOFnO_Fo8/edit?pli=1" TargetMode="External"/><Relationship Id="rId77" Type="http://schemas.openxmlformats.org/officeDocument/2006/relationships/hyperlink" Target="https://docs.google.com/document/d/1Xf3B_eoZGu2jFmUuga71wxtSOFnO_Fo8/edit?pli=1" TargetMode="External"/><Relationship Id="rId100" Type="http://schemas.openxmlformats.org/officeDocument/2006/relationships/hyperlink" Target="https://biology.karazin.ua/" TargetMode="External"/><Relationship Id="rId105" Type="http://schemas.openxmlformats.org/officeDocument/2006/relationships/image" Target="media/image3.png"/><Relationship Id="rId8" Type="http://schemas.openxmlformats.org/officeDocument/2006/relationships/image" Target="media/image1.png"/><Relationship Id="rId51" Type="http://schemas.openxmlformats.org/officeDocument/2006/relationships/hyperlink" Target="https://docs.google.com/document/d/1Xf3B_eoZGu2jFmUuga71wxtSOFnO_Fo8/edit?pli=1" TargetMode="External"/><Relationship Id="rId72" Type="http://schemas.openxmlformats.org/officeDocument/2006/relationships/hyperlink" Target="https://docs.google.com/document/d/1Xf3B_eoZGu2jFmUuga71wxtSOFnO_Fo8/edit?pli=1" TargetMode="External"/><Relationship Id="rId80" Type="http://schemas.openxmlformats.org/officeDocument/2006/relationships/hyperlink" Target="https://docs.google.com/document/d/1Xf3B_eoZGu2jFmUuga71wxtSOFnO_Fo8/edit?pli=1" TargetMode="External"/><Relationship Id="rId85" Type="http://schemas.openxmlformats.org/officeDocument/2006/relationships/hyperlink" Target="https://docs.google.com/document/d/1Xf3B_eoZGu2jFmUuga71wxtSOFnO_Fo8/edit?pli=1" TargetMode="External"/><Relationship Id="rId93" Type="http://schemas.openxmlformats.org/officeDocument/2006/relationships/hyperlink" Target="https://docs.google.com/document/d/1Xf3B_eoZGu2jFmUuga71wxtSOFnO_Fo8/edit?pli=1" TargetMode="External"/><Relationship Id="rId98" Type="http://schemas.openxmlformats.org/officeDocument/2006/relationships/hyperlink" Target="https://docs.google.com/document/d/1Xf3B_eoZGu2jFmUuga71wxtSOFnO_Fo8/edit?pli=1" TargetMode="External"/><Relationship Id="rId3" Type="http://schemas.openxmlformats.org/officeDocument/2006/relationships/styles" Target="styles.xml"/><Relationship Id="rId12" Type="http://schemas.openxmlformats.org/officeDocument/2006/relationships/hyperlink" Target="https://docs.google.com/document/d/1Xf3B_eoZGu2jFmUuga71wxtSOFnO_Fo8/edit?pli=1" TargetMode="External"/><Relationship Id="rId17" Type="http://schemas.openxmlformats.org/officeDocument/2006/relationships/hyperlink" Target="https://docs.google.com/document/d/1Xf3B_eoZGu2jFmUuga71wxtSOFnO_Fo8/edit?pli=1" TargetMode="External"/><Relationship Id="rId25" Type="http://schemas.openxmlformats.org/officeDocument/2006/relationships/hyperlink" Target="https://docs.google.com/document/d/1Xf3B_eoZGu2jFmUuga71wxtSOFnO_Fo8/edit?pli=1" TargetMode="External"/><Relationship Id="rId33" Type="http://schemas.openxmlformats.org/officeDocument/2006/relationships/hyperlink" Target="https://docs.google.com/document/d/1Xf3B_eoZGu2jFmUuga71wxtSOFnO_Fo8/edit?pli=1" TargetMode="External"/><Relationship Id="rId38" Type="http://schemas.openxmlformats.org/officeDocument/2006/relationships/hyperlink" Target="https://docs.google.com/document/d/1Xf3B_eoZGu2jFmUuga71wxtSOFnO_Fo8/edit?pli=1" TargetMode="External"/><Relationship Id="rId46" Type="http://schemas.openxmlformats.org/officeDocument/2006/relationships/hyperlink" Target="https://docs.google.com/document/d/1Xf3B_eoZGu2jFmUuga71wxtSOFnO_Fo8/edit?pli=1" TargetMode="External"/><Relationship Id="rId59" Type="http://schemas.openxmlformats.org/officeDocument/2006/relationships/hyperlink" Target="https://docs.google.com/document/d/1Xf3B_eoZGu2jFmUuga71wxtSOFnO_Fo8/edit?pli=1" TargetMode="External"/><Relationship Id="rId67" Type="http://schemas.openxmlformats.org/officeDocument/2006/relationships/hyperlink" Target="https://docs.google.com/document/d/1Xf3B_eoZGu2jFmUuga71wxtSOFnO_Fo8/edit?pli=1" TargetMode="External"/><Relationship Id="rId103" Type="http://schemas.openxmlformats.org/officeDocument/2006/relationships/header" Target="header1.xml"/><Relationship Id="rId108" Type="http://schemas.openxmlformats.org/officeDocument/2006/relationships/theme" Target="theme/theme1.xml"/><Relationship Id="rId20" Type="http://schemas.openxmlformats.org/officeDocument/2006/relationships/hyperlink" Target="https://docs.google.com/document/d/1Xf3B_eoZGu2jFmUuga71wxtSOFnO_Fo8/edit?pli=1" TargetMode="External"/><Relationship Id="rId41" Type="http://schemas.openxmlformats.org/officeDocument/2006/relationships/hyperlink" Target="https://docs.google.com/document/d/1Xf3B_eoZGu2jFmUuga71wxtSOFnO_Fo8/edit?pli=1" TargetMode="External"/><Relationship Id="rId54" Type="http://schemas.openxmlformats.org/officeDocument/2006/relationships/hyperlink" Target="https://docs.google.com/document/d/1Xf3B_eoZGu2jFmUuga71wxtSOFnO_Fo8/edit?pli=1" TargetMode="External"/><Relationship Id="rId62" Type="http://schemas.openxmlformats.org/officeDocument/2006/relationships/hyperlink" Target="https://docs.google.com/document/d/1Xf3B_eoZGu2jFmUuga71wxtSOFnO_Fo8/edit?pli=1" TargetMode="External"/><Relationship Id="rId70" Type="http://schemas.openxmlformats.org/officeDocument/2006/relationships/hyperlink" Target="https://docs.google.com/document/d/1Xf3B_eoZGu2jFmUuga71wxtSOFnO_Fo8/edit?pli=1" TargetMode="External"/><Relationship Id="rId75" Type="http://schemas.openxmlformats.org/officeDocument/2006/relationships/hyperlink" Target="https://docs.google.com/document/d/1Xf3B_eoZGu2jFmUuga71wxtSOFnO_Fo8/edit?pli=1" TargetMode="External"/><Relationship Id="rId83" Type="http://schemas.openxmlformats.org/officeDocument/2006/relationships/hyperlink" Target="https://docs.google.com/document/d/1Xf3B_eoZGu2jFmUuga71wxtSOFnO_Fo8/edit?pli=1" TargetMode="External"/><Relationship Id="rId88" Type="http://schemas.openxmlformats.org/officeDocument/2006/relationships/hyperlink" Target="https://docs.google.com/document/d/1Xf3B_eoZGu2jFmUuga71wxtSOFnO_Fo8/edit?pli=1" TargetMode="External"/><Relationship Id="rId91" Type="http://schemas.openxmlformats.org/officeDocument/2006/relationships/hyperlink" Target="https://docs.google.com/document/d/1Xf3B_eoZGu2jFmUuga71wxtSOFnO_Fo8/edit?pli=1" TargetMode="External"/><Relationship Id="rId96" Type="http://schemas.openxmlformats.org/officeDocument/2006/relationships/hyperlink" Target="https://docs.google.com/document/d/1Xf3B_eoZGu2jFmUuga71wxtSOFnO_Fo8/edit?pli=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cs.google.com/document/d/1Xf3B_eoZGu2jFmUuga71wxtSOFnO_Fo8/edit?pli=1" TargetMode="External"/><Relationship Id="rId23" Type="http://schemas.openxmlformats.org/officeDocument/2006/relationships/hyperlink" Target="https://docs.google.com/document/d/1Xf3B_eoZGu2jFmUuga71wxtSOFnO_Fo8/edit?pli=1" TargetMode="External"/><Relationship Id="rId28" Type="http://schemas.openxmlformats.org/officeDocument/2006/relationships/hyperlink" Target="https://docs.google.com/document/d/1Xf3B_eoZGu2jFmUuga71wxtSOFnO_Fo8/edit?pli=1" TargetMode="External"/><Relationship Id="rId36" Type="http://schemas.openxmlformats.org/officeDocument/2006/relationships/hyperlink" Target="https://docs.google.com/document/d/1Xf3B_eoZGu2jFmUuga71wxtSOFnO_Fo8/edit?pli=1" TargetMode="External"/><Relationship Id="rId49" Type="http://schemas.openxmlformats.org/officeDocument/2006/relationships/hyperlink" Target="https://docs.google.com/document/d/1Xf3B_eoZGu2jFmUuga71wxtSOFnO_Fo8/edit?pli=1" TargetMode="External"/><Relationship Id="rId57" Type="http://schemas.openxmlformats.org/officeDocument/2006/relationships/hyperlink" Target="https://docs.google.com/document/d/1Xf3B_eoZGu2jFmUuga71wxtSOFnO_Fo8/edit?pli=1" TargetMode="External"/><Relationship Id="rId106" Type="http://schemas.openxmlformats.org/officeDocument/2006/relationships/image" Target="media/image4.png"/><Relationship Id="rId10" Type="http://schemas.openxmlformats.org/officeDocument/2006/relationships/hyperlink" Target="https://docs.google.com/document/d/1Xf3B_eoZGu2jFmUuga71wxtSOFnO_Fo8/edit?pli=1" TargetMode="External"/><Relationship Id="rId31" Type="http://schemas.openxmlformats.org/officeDocument/2006/relationships/hyperlink" Target="https://docs.google.com/document/d/1Xf3B_eoZGu2jFmUuga71wxtSOFnO_Fo8/edit?pli=1" TargetMode="External"/><Relationship Id="rId44" Type="http://schemas.openxmlformats.org/officeDocument/2006/relationships/hyperlink" Target="https://docs.google.com/document/d/1Xf3B_eoZGu2jFmUuga71wxtSOFnO_Fo8/edit?pli=1" TargetMode="External"/><Relationship Id="rId52" Type="http://schemas.openxmlformats.org/officeDocument/2006/relationships/hyperlink" Target="https://docs.google.com/document/d/1Xf3B_eoZGu2jFmUuga71wxtSOFnO_Fo8/edit?pli=1" TargetMode="External"/><Relationship Id="rId60" Type="http://schemas.openxmlformats.org/officeDocument/2006/relationships/hyperlink" Target="https://docs.google.com/document/d/1Xf3B_eoZGu2jFmUuga71wxtSOFnO_Fo8/edit?pli=1" TargetMode="External"/><Relationship Id="rId65" Type="http://schemas.openxmlformats.org/officeDocument/2006/relationships/hyperlink" Target="https://docs.google.com/document/d/1Xf3B_eoZGu2jFmUuga71wxtSOFnO_Fo8/edit?pli=1" TargetMode="External"/><Relationship Id="rId73" Type="http://schemas.openxmlformats.org/officeDocument/2006/relationships/hyperlink" Target="https://docs.google.com/document/d/1Xf3B_eoZGu2jFmUuga71wxtSOFnO_Fo8/edit?pli=1" TargetMode="External"/><Relationship Id="rId78" Type="http://schemas.openxmlformats.org/officeDocument/2006/relationships/hyperlink" Target="https://docs.google.com/document/d/1Xf3B_eoZGu2jFmUuga71wxtSOFnO_Fo8/edit?pli=1" TargetMode="External"/><Relationship Id="rId81" Type="http://schemas.openxmlformats.org/officeDocument/2006/relationships/hyperlink" Target="https://docs.google.com/document/d/1Xf3B_eoZGu2jFmUuga71wxtSOFnO_Fo8/edit?pli=1" TargetMode="External"/><Relationship Id="rId86" Type="http://schemas.openxmlformats.org/officeDocument/2006/relationships/hyperlink" Target="https://docs.google.com/document/d/1Xf3B_eoZGu2jFmUuga71wxtSOFnO_Fo8/edit?pli=1" TargetMode="External"/><Relationship Id="rId94" Type="http://schemas.openxmlformats.org/officeDocument/2006/relationships/hyperlink" Target="https://docs.google.com/document/d/1Xf3B_eoZGu2jFmUuga71wxtSOFnO_Fo8/edit?pli=1" TargetMode="External"/><Relationship Id="rId99" Type="http://schemas.openxmlformats.org/officeDocument/2006/relationships/hyperlink" Target="mailto:biology@karazin.ua" TargetMode="External"/><Relationship Id="rId101" Type="http://schemas.openxmlformats.org/officeDocument/2006/relationships/hyperlink" Target="https://www.facebook.com/groups/biology.karazin" TargetMode="External"/><Relationship Id="rId4" Type="http://schemas.openxmlformats.org/officeDocument/2006/relationships/settings" Target="settings.xml"/><Relationship Id="rId9" Type="http://schemas.openxmlformats.org/officeDocument/2006/relationships/hyperlink" Target="https://docs.google.com/document/d/1Xf3B_eoZGu2jFmUuga71wxtSOFnO_Fo8/edit?pli=1" TargetMode="External"/><Relationship Id="rId13" Type="http://schemas.openxmlformats.org/officeDocument/2006/relationships/hyperlink" Target="https://docs.google.com/document/d/1Xf3B_eoZGu2jFmUuga71wxtSOFnO_Fo8/edit?pli=1" TargetMode="External"/><Relationship Id="rId18" Type="http://schemas.openxmlformats.org/officeDocument/2006/relationships/hyperlink" Target="https://docs.google.com/document/d/1Xf3B_eoZGu2jFmUuga71wxtSOFnO_Fo8/edit?pli=1" TargetMode="External"/><Relationship Id="rId39" Type="http://schemas.openxmlformats.org/officeDocument/2006/relationships/hyperlink" Target="https://docs.google.com/document/d/1Xf3B_eoZGu2jFmUuga71wxtSOFnO_Fo8/edit?pli=1" TargetMode="External"/><Relationship Id="rId34" Type="http://schemas.openxmlformats.org/officeDocument/2006/relationships/hyperlink" Target="https://docs.google.com/document/d/1Xf3B_eoZGu2jFmUuga71wxtSOFnO_Fo8/edit?pli=1" TargetMode="External"/><Relationship Id="rId50" Type="http://schemas.openxmlformats.org/officeDocument/2006/relationships/hyperlink" Target="https://docs.google.com/document/d/1Xf3B_eoZGu2jFmUuga71wxtSOFnO_Fo8/edit?pli=1" TargetMode="External"/><Relationship Id="rId55" Type="http://schemas.openxmlformats.org/officeDocument/2006/relationships/hyperlink" Target="https://docs.google.com/document/d/1Xf3B_eoZGu2jFmUuga71wxtSOFnO_Fo8/edit?pli=1" TargetMode="External"/><Relationship Id="rId76" Type="http://schemas.openxmlformats.org/officeDocument/2006/relationships/hyperlink" Target="https://docs.google.com/document/d/1Xf3B_eoZGu2jFmUuga71wxtSOFnO_Fo8/edit?pli=1" TargetMode="External"/><Relationship Id="rId97" Type="http://schemas.openxmlformats.org/officeDocument/2006/relationships/hyperlink" Target="https://docs.google.com/document/d/1Xf3B_eoZGu2jFmUuga71wxtSOFnO_Fo8/edit?pli=1" TargetMode="External"/><Relationship Id="rId10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Ry316Obtt7ecklErhC0jxQw8dA==">CgMxLjAyCGguZ2pkZ3hzMg5oLmFqeXZqOHZndW1wdTgAciExVGdTamdHZk9WWFR6U3N3V2ZuUE5oRVBPcW9iNG0xajM=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47261</Words>
  <Characters>26939</Characters>
  <Application>Microsoft Office Word</Application>
  <DocSecurity>0</DocSecurity>
  <Lines>224</Lines>
  <Paragraphs>148</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74052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forLEX#2</dc:creator>
  <cp:lastModifiedBy>CCTforH#1</cp:lastModifiedBy>
  <cp:revision>2</cp:revision>
  <cp:lastPrinted>2026-02-17T15:34:00Z</cp:lastPrinted>
  <dcterms:created xsi:type="dcterms:W3CDTF">2026-02-17T15:36:00Z</dcterms:created>
  <dcterms:modified xsi:type="dcterms:W3CDTF">2026-02-17T15:36:00Z</dcterms:modified>
</cp:coreProperties>
</file>